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CA79"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5"/>
        <w:gridCol w:w="4582"/>
        <w:gridCol w:w="4451"/>
      </w:tblGrid>
      <w:tr w:rsidR="00EB28CB" w:rsidRPr="00065E93" w14:paraId="5A59CA93" w14:textId="77777777" w:rsidTr="00617099">
        <w:trPr>
          <w:trHeight w:val="1953"/>
        </w:trPr>
        <w:tc>
          <w:tcPr>
            <w:tcW w:w="2444" w:type="dxa"/>
          </w:tcPr>
          <w:p w14:paraId="5A59CA7A" w14:textId="77777777" w:rsidR="003151C5" w:rsidRPr="003151C5" w:rsidRDefault="00EB28CB" w:rsidP="003151C5">
            <w:pPr>
              <w:ind w:right="-112"/>
              <w:jc w:val="center"/>
            </w:pPr>
            <w:r>
              <w:rPr>
                <w:noProof/>
              </w:rPr>
              <w:drawing>
                <wp:inline distT="0" distB="0" distL="0" distR="0" wp14:anchorId="5A59CAB9" wp14:editId="0E2760D3">
                  <wp:extent cx="1060704" cy="1060704"/>
                  <wp:effectExtent l="0" t="0" r="6350" b="6350"/>
                  <wp:docPr id="6" name="Picture 6" descr="UL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LM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vAlign w:val="center"/>
          </w:tcPr>
          <w:p w14:paraId="5A59CA7C" w14:textId="55AD38AB" w:rsidR="003151C5" w:rsidRPr="004C0EF3" w:rsidRDefault="003A5C7A" w:rsidP="004C0EF3">
            <w:pPr>
              <w:pStyle w:val="Heading1"/>
              <w:jc w:val="center"/>
              <w:rPr>
                <w:rFonts w:asciiTheme="minorHAnsi" w:hAnsiTheme="minorHAnsi" w:cstheme="minorHAnsi"/>
                <w:sz w:val="36"/>
                <w:szCs w:val="36"/>
              </w:rPr>
            </w:pPr>
            <w:r>
              <w:rPr>
                <w:rFonts w:asciiTheme="minorHAnsi" w:hAnsiTheme="minorHAnsi" w:cstheme="minorHAnsi"/>
                <w:sz w:val="36"/>
                <w:szCs w:val="36"/>
              </w:rPr>
              <w:t>Residential Life Guest Suite</w:t>
            </w:r>
            <w:r w:rsidR="00074EE3">
              <w:rPr>
                <w:rFonts w:asciiTheme="minorHAnsi" w:hAnsiTheme="minorHAnsi" w:cstheme="minorHAnsi"/>
                <w:sz w:val="36"/>
                <w:szCs w:val="36"/>
              </w:rPr>
              <w:t>s</w:t>
            </w:r>
            <w:r>
              <w:rPr>
                <w:rFonts w:asciiTheme="minorHAnsi" w:hAnsiTheme="minorHAnsi" w:cstheme="minorHAnsi"/>
                <w:sz w:val="36"/>
                <w:szCs w:val="36"/>
              </w:rPr>
              <w:t xml:space="preserve"> Policy</w:t>
            </w:r>
          </w:p>
        </w:tc>
        <w:tc>
          <w:tcPr>
            <w:tcW w:w="4270" w:type="dxa"/>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65"/>
              <w:gridCol w:w="2160"/>
            </w:tblGrid>
            <w:tr w:rsidR="000D5D19" w:rsidRPr="00517994" w14:paraId="5A59CA7F" w14:textId="77777777" w:rsidTr="00FC73A1">
              <w:trPr>
                <w:trHeight w:val="260"/>
              </w:trPr>
              <w:tc>
                <w:tcPr>
                  <w:tcW w:w="2065" w:type="dxa"/>
                  <w:tcMar>
                    <w:left w:w="86" w:type="dxa"/>
                    <w:right w:w="29" w:type="dxa"/>
                  </w:tcMar>
                  <w:vAlign w:val="bottom"/>
                </w:tcPr>
                <w:p w14:paraId="5A59CA7D" w14:textId="65B8258A" w:rsidR="000D5D19" w:rsidRPr="00517994" w:rsidRDefault="000D5D19" w:rsidP="00CC4A42">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r w:rsidR="003A5C7A">
                    <w:rPr>
                      <w:rFonts w:asciiTheme="minorHAnsi" w:hAnsiTheme="minorHAnsi"/>
                      <w:b/>
                      <w:bCs/>
                      <w:sz w:val="20"/>
                      <w:szCs w:val="20"/>
                    </w:rPr>
                    <w:t xml:space="preserve"> </w:t>
                  </w:r>
                </w:p>
              </w:tc>
              <w:tc>
                <w:tcPr>
                  <w:tcW w:w="2160" w:type="dxa"/>
                  <w:vAlign w:val="bottom"/>
                </w:tcPr>
                <w:p w14:paraId="5A59CA7E" w14:textId="772764DC" w:rsidR="000D5D19" w:rsidRPr="00517994" w:rsidRDefault="00074EE3" w:rsidP="00CC4A42">
                  <w:pPr>
                    <w:rPr>
                      <w:rFonts w:asciiTheme="minorHAnsi" w:hAnsiTheme="minorHAnsi"/>
                      <w:bCs/>
                      <w:sz w:val="20"/>
                      <w:szCs w:val="20"/>
                    </w:rPr>
                  </w:pPr>
                  <w:r>
                    <w:rPr>
                      <w:rFonts w:asciiTheme="minorHAnsi" w:hAnsiTheme="minorHAnsi"/>
                      <w:bCs/>
                      <w:sz w:val="20"/>
                      <w:szCs w:val="20"/>
                    </w:rPr>
                    <w:t>BA001.1</w:t>
                  </w:r>
                </w:p>
              </w:tc>
            </w:tr>
            <w:tr w:rsidR="000D5D19" w:rsidRPr="00517994" w14:paraId="5A59CA82" w14:textId="77777777" w:rsidTr="00FC73A1">
              <w:trPr>
                <w:trHeight w:val="240"/>
              </w:trPr>
              <w:tc>
                <w:tcPr>
                  <w:tcW w:w="2065" w:type="dxa"/>
                  <w:tcMar>
                    <w:left w:w="86" w:type="dxa"/>
                    <w:right w:w="29" w:type="dxa"/>
                  </w:tcMar>
                  <w:vAlign w:val="bottom"/>
                </w:tcPr>
                <w:p w14:paraId="5A59CA80" w14:textId="7DC78DD3" w:rsidR="000D5D19" w:rsidRPr="00517994" w:rsidRDefault="000D5D19" w:rsidP="00CC4A42">
                  <w:pPr>
                    <w:rPr>
                      <w:rFonts w:asciiTheme="minorHAnsi" w:hAnsiTheme="minorHAnsi"/>
                      <w:bCs/>
                      <w:sz w:val="20"/>
                      <w:szCs w:val="20"/>
                    </w:rPr>
                  </w:pPr>
                  <w:r w:rsidRPr="00517994">
                    <w:rPr>
                      <w:rFonts w:asciiTheme="minorHAnsi" w:hAnsiTheme="minorHAnsi"/>
                      <w:b/>
                      <w:bCs/>
                      <w:sz w:val="20"/>
                      <w:szCs w:val="20"/>
                    </w:rPr>
                    <w:t>Policy Type:</w:t>
                  </w:r>
                  <w:r w:rsidR="003A5C7A">
                    <w:rPr>
                      <w:rFonts w:asciiTheme="minorHAnsi" w:hAnsiTheme="minorHAnsi"/>
                      <w:b/>
                      <w:bCs/>
                      <w:sz w:val="20"/>
                      <w:szCs w:val="20"/>
                    </w:rPr>
                    <w:t xml:space="preserve"> </w:t>
                  </w:r>
                </w:p>
              </w:tc>
              <w:tc>
                <w:tcPr>
                  <w:tcW w:w="2160" w:type="dxa"/>
                  <w:vAlign w:val="bottom"/>
                </w:tcPr>
                <w:p w14:paraId="5A59CA81" w14:textId="0967C741" w:rsidR="000D5D19" w:rsidRPr="00517994" w:rsidRDefault="003A5C7A" w:rsidP="00CC4A42">
                  <w:pPr>
                    <w:rPr>
                      <w:rFonts w:asciiTheme="minorHAnsi" w:hAnsiTheme="minorHAnsi"/>
                      <w:bCs/>
                      <w:sz w:val="20"/>
                      <w:szCs w:val="20"/>
                    </w:rPr>
                  </w:pPr>
                  <w:r>
                    <w:rPr>
                      <w:rFonts w:asciiTheme="minorHAnsi" w:hAnsiTheme="minorHAnsi"/>
                      <w:bCs/>
                      <w:sz w:val="20"/>
                      <w:szCs w:val="20"/>
                    </w:rPr>
                    <w:t>University</w:t>
                  </w:r>
                </w:p>
              </w:tc>
            </w:tr>
            <w:tr w:rsidR="000D5D19" w:rsidRPr="00517994" w14:paraId="5A59CA85" w14:textId="77777777" w:rsidTr="00FC73A1">
              <w:trPr>
                <w:trHeight w:val="230"/>
              </w:trPr>
              <w:tc>
                <w:tcPr>
                  <w:tcW w:w="2065" w:type="dxa"/>
                  <w:tcBorders>
                    <w:top w:val="nil"/>
                    <w:bottom w:val="nil"/>
                  </w:tcBorders>
                  <w:tcMar>
                    <w:left w:w="86" w:type="dxa"/>
                    <w:right w:w="29" w:type="dxa"/>
                  </w:tcMar>
                </w:tcPr>
                <w:p w14:paraId="5A59CA83" w14:textId="0F885F95" w:rsidR="000D5D19" w:rsidRPr="00517994" w:rsidRDefault="000D5D19" w:rsidP="00CC4A42">
                  <w:pPr>
                    <w:widowControl w:val="0"/>
                    <w:rPr>
                      <w:rFonts w:asciiTheme="minorHAnsi" w:hAnsiTheme="minorHAnsi"/>
                      <w:bCs/>
                      <w:sz w:val="20"/>
                      <w:szCs w:val="20"/>
                    </w:rPr>
                  </w:pPr>
                  <w:r w:rsidRPr="00517994">
                    <w:rPr>
                      <w:rFonts w:asciiTheme="minorHAnsi" w:hAnsiTheme="minorHAnsi"/>
                      <w:b/>
                      <w:bCs/>
                      <w:sz w:val="20"/>
                      <w:szCs w:val="20"/>
                    </w:rPr>
                    <w:t>Responsible Executive:</w:t>
                  </w:r>
                  <w:r w:rsidR="003A5C7A">
                    <w:rPr>
                      <w:rFonts w:asciiTheme="minorHAnsi" w:hAnsiTheme="minorHAnsi"/>
                      <w:b/>
                      <w:bCs/>
                      <w:sz w:val="20"/>
                      <w:szCs w:val="20"/>
                    </w:rPr>
                    <w:t xml:space="preserve">               </w:t>
                  </w:r>
                </w:p>
              </w:tc>
              <w:tc>
                <w:tcPr>
                  <w:tcW w:w="2160" w:type="dxa"/>
                  <w:tcBorders>
                    <w:top w:val="nil"/>
                    <w:bottom w:val="nil"/>
                  </w:tcBorders>
                </w:tcPr>
                <w:p w14:paraId="5A59CA84" w14:textId="6AE29FC9" w:rsidR="000D5D19" w:rsidRPr="00517994" w:rsidRDefault="003A5C7A" w:rsidP="00CC4A42">
                  <w:pPr>
                    <w:widowControl w:val="0"/>
                    <w:rPr>
                      <w:rFonts w:asciiTheme="minorHAnsi" w:hAnsiTheme="minorHAnsi"/>
                      <w:bCs/>
                      <w:sz w:val="20"/>
                      <w:szCs w:val="20"/>
                    </w:rPr>
                  </w:pPr>
                  <w:r>
                    <w:rPr>
                      <w:rFonts w:asciiTheme="minorHAnsi" w:hAnsiTheme="minorHAnsi"/>
                      <w:bCs/>
                      <w:sz w:val="20"/>
                      <w:szCs w:val="20"/>
                    </w:rPr>
                    <w:t>V</w:t>
                  </w:r>
                  <w:r w:rsidR="00FC73A1">
                    <w:rPr>
                      <w:rFonts w:asciiTheme="minorHAnsi" w:hAnsiTheme="minorHAnsi"/>
                      <w:bCs/>
                      <w:sz w:val="20"/>
                      <w:szCs w:val="20"/>
                    </w:rPr>
                    <w:t>P for Business Affairs</w:t>
                  </w:r>
                </w:p>
              </w:tc>
            </w:tr>
            <w:tr w:rsidR="003A5C7A" w:rsidRPr="00517994" w14:paraId="5A59CA88" w14:textId="77777777" w:rsidTr="00FC73A1">
              <w:trPr>
                <w:trHeight w:val="260"/>
              </w:trPr>
              <w:tc>
                <w:tcPr>
                  <w:tcW w:w="2065" w:type="dxa"/>
                  <w:tcBorders>
                    <w:top w:val="nil"/>
                    <w:bottom w:val="nil"/>
                  </w:tcBorders>
                  <w:tcMar>
                    <w:left w:w="86" w:type="dxa"/>
                    <w:right w:w="29" w:type="dxa"/>
                  </w:tcMar>
                  <w:vAlign w:val="bottom"/>
                </w:tcPr>
                <w:p w14:paraId="5A59CA86" w14:textId="2B35D43E" w:rsidR="003A5C7A" w:rsidRPr="00517994" w:rsidRDefault="003A5C7A" w:rsidP="00CC4A42">
                  <w:pPr>
                    <w:rPr>
                      <w:rFonts w:asciiTheme="minorHAnsi" w:hAnsiTheme="minorHAnsi"/>
                      <w:bCs/>
                      <w:sz w:val="20"/>
                      <w:szCs w:val="20"/>
                    </w:rPr>
                  </w:pPr>
                  <w:r w:rsidRPr="00517994">
                    <w:rPr>
                      <w:rFonts w:asciiTheme="minorHAnsi" w:hAnsiTheme="minorHAnsi"/>
                      <w:b/>
                      <w:bCs/>
                      <w:sz w:val="20"/>
                      <w:szCs w:val="20"/>
                    </w:rPr>
                    <w:t>Responsible Office:</w:t>
                  </w:r>
                  <w:r>
                    <w:rPr>
                      <w:rFonts w:asciiTheme="minorHAnsi" w:hAnsiTheme="minorHAnsi"/>
                      <w:b/>
                      <w:bCs/>
                      <w:sz w:val="20"/>
                      <w:szCs w:val="20"/>
                    </w:rPr>
                    <w:t xml:space="preserve">                                     </w:t>
                  </w:r>
                </w:p>
              </w:tc>
              <w:tc>
                <w:tcPr>
                  <w:tcW w:w="2160" w:type="dxa"/>
                  <w:tcBorders>
                    <w:top w:val="nil"/>
                    <w:bottom w:val="nil"/>
                  </w:tcBorders>
                  <w:vAlign w:val="bottom"/>
                </w:tcPr>
                <w:p w14:paraId="5A59CA87" w14:textId="4E5056C5" w:rsidR="003A5C7A" w:rsidRPr="00517994" w:rsidRDefault="003A5C7A" w:rsidP="00CC4A42">
                  <w:pPr>
                    <w:rPr>
                      <w:rFonts w:asciiTheme="minorHAnsi" w:hAnsiTheme="minorHAnsi"/>
                      <w:bCs/>
                      <w:sz w:val="20"/>
                      <w:szCs w:val="20"/>
                    </w:rPr>
                  </w:pPr>
                  <w:r>
                    <w:rPr>
                      <w:rFonts w:asciiTheme="minorHAnsi" w:hAnsiTheme="minorHAnsi"/>
                      <w:bCs/>
                      <w:sz w:val="20"/>
                      <w:szCs w:val="20"/>
                    </w:rPr>
                    <w:t>Residential Life</w:t>
                  </w:r>
                </w:p>
              </w:tc>
            </w:tr>
            <w:tr w:rsidR="000D5D19" w:rsidRPr="00517994" w14:paraId="5A59CA8B" w14:textId="77777777" w:rsidTr="00FC73A1">
              <w:trPr>
                <w:trHeight w:val="260"/>
              </w:trPr>
              <w:tc>
                <w:tcPr>
                  <w:tcW w:w="2065" w:type="dxa"/>
                  <w:tcBorders>
                    <w:top w:val="nil"/>
                  </w:tcBorders>
                  <w:tcMar>
                    <w:left w:w="86" w:type="dxa"/>
                    <w:right w:w="29" w:type="dxa"/>
                  </w:tcMar>
                  <w:vAlign w:val="bottom"/>
                </w:tcPr>
                <w:p w14:paraId="5A59CA89" w14:textId="77777777" w:rsidR="000D5D19" w:rsidRPr="00517994" w:rsidRDefault="000D5D19" w:rsidP="00CC4A42">
                  <w:pPr>
                    <w:rPr>
                      <w:rFonts w:asciiTheme="minorHAnsi" w:hAnsiTheme="minorHAnsi"/>
                      <w:b/>
                      <w:bCs/>
                      <w:sz w:val="20"/>
                      <w:szCs w:val="20"/>
                    </w:rPr>
                  </w:pPr>
                  <w:r w:rsidRPr="00517994">
                    <w:rPr>
                      <w:rFonts w:asciiTheme="minorHAnsi" w:hAnsiTheme="minorHAnsi"/>
                      <w:b/>
                      <w:bCs/>
                      <w:sz w:val="20"/>
                      <w:szCs w:val="20"/>
                    </w:rPr>
                    <w:t>Originally Issued:</w:t>
                  </w:r>
                </w:p>
              </w:tc>
              <w:tc>
                <w:tcPr>
                  <w:tcW w:w="2160" w:type="dxa"/>
                  <w:tcBorders>
                    <w:top w:val="nil"/>
                  </w:tcBorders>
                  <w:vAlign w:val="bottom"/>
                </w:tcPr>
                <w:p w14:paraId="5A59CA8A" w14:textId="73F65149" w:rsidR="000D5D19" w:rsidRPr="00517994" w:rsidRDefault="00074EE3" w:rsidP="00CC4A42">
                  <w:pPr>
                    <w:rPr>
                      <w:rFonts w:asciiTheme="minorHAnsi" w:hAnsiTheme="minorHAnsi"/>
                      <w:bCs/>
                      <w:sz w:val="20"/>
                      <w:szCs w:val="20"/>
                    </w:rPr>
                  </w:pPr>
                  <w:r>
                    <w:rPr>
                      <w:rFonts w:asciiTheme="minorHAnsi" w:hAnsiTheme="minorHAnsi"/>
                      <w:bCs/>
                      <w:sz w:val="20"/>
                      <w:szCs w:val="20"/>
                    </w:rPr>
                    <w:t>July</w:t>
                  </w:r>
                  <w:r w:rsidR="00D819AA">
                    <w:rPr>
                      <w:rFonts w:asciiTheme="minorHAnsi" w:hAnsiTheme="minorHAnsi"/>
                      <w:bCs/>
                      <w:sz w:val="20"/>
                      <w:szCs w:val="20"/>
                    </w:rPr>
                    <w:t xml:space="preserve"> </w:t>
                  </w:r>
                  <w:r w:rsidR="00185ED9">
                    <w:rPr>
                      <w:rFonts w:asciiTheme="minorHAnsi" w:hAnsiTheme="minorHAnsi"/>
                      <w:bCs/>
                      <w:sz w:val="20"/>
                      <w:szCs w:val="20"/>
                    </w:rPr>
                    <w:t>17</w:t>
                  </w:r>
                  <w:r>
                    <w:rPr>
                      <w:rFonts w:asciiTheme="minorHAnsi" w:hAnsiTheme="minorHAnsi"/>
                      <w:bCs/>
                      <w:sz w:val="20"/>
                      <w:szCs w:val="20"/>
                    </w:rPr>
                    <w:t>, 2026</w:t>
                  </w:r>
                </w:p>
              </w:tc>
            </w:tr>
            <w:tr w:rsidR="000D5D19" w:rsidRPr="00517994" w14:paraId="5A59CA8E" w14:textId="77777777" w:rsidTr="00FC73A1">
              <w:trPr>
                <w:trHeight w:val="260"/>
              </w:trPr>
              <w:tc>
                <w:tcPr>
                  <w:tcW w:w="2065" w:type="dxa"/>
                  <w:tcMar>
                    <w:left w:w="86" w:type="dxa"/>
                    <w:right w:w="29" w:type="dxa"/>
                  </w:tcMar>
                  <w:vAlign w:val="bottom"/>
                </w:tcPr>
                <w:p w14:paraId="5A59CA8C" w14:textId="77777777" w:rsidR="000D5D19" w:rsidRPr="00517994" w:rsidRDefault="000D5D19" w:rsidP="00CC4A42">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60" w:type="dxa"/>
                  <w:vAlign w:val="bottom"/>
                </w:tcPr>
                <w:p w14:paraId="5A59CA8D" w14:textId="24D7224B" w:rsidR="000D5D19" w:rsidRPr="00517994" w:rsidRDefault="00D819AA" w:rsidP="00CC4A42">
                  <w:pPr>
                    <w:tabs>
                      <w:tab w:val="left" w:pos="1867"/>
                    </w:tabs>
                    <w:ind w:right="-853"/>
                    <w:rPr>
                      <w:rFonts w:asciiTheme="minorHAnsi" w:hAnsiTheme="minorHAnsi"/>
                      <w:bCs/>
                      <w:sz w:val="20"/>
                      <w:szCs w:val="20"/>
                    </w:rPr>
                  </w:pPr>
                  <w:r>
                    <w:rPr>
                      <w:rFonts w:asciiTheme="minorHAnsi" w:hAnsiTheme="minorHAnsi"/>
                      <w:bCs/>
                      <w:sz w:val="20"/>
                      <w:szCs w:val="20"/>
                    </w:rPr>
                    <w:t>July</w:t>
                  </w:r>
                  <w:r w:rsidR="00324F42">
                    <w:rPr>
                      <w:rFonts w:asciiTheme="minorHAnsi" w:hAnsiTheme="minorHAnsi"/>
                      <w:bCs/>
                      <w:sz w:val="20"/>
                      <w:szCs w:val="20"/>
                    </w:rPr>
                    <w:t xml:space="preserve"> 17</w:t>
                  </w:r>
                  <w:r>
                    <w:rPr>
                      <w:rFonts w:asciiTheme="minorHAnsi" w:hAnsiTheme="minorHAnsi"/>
                      <w:bCs/>
                      <w:sz w:val="20"/>
                      <w:szCs w:val="20"/>
                    </w:rPr>
                    <w:t>, 2026</w:t>
                  </w:r>
                </w:p>
              </w:tc>
            </w:tr>
            <w:tr w:rsidR="000D5D19" w:rsidRPr="00517994" w14:paraId="5A59CA91" w14:textId="77777777" w:rsidTr="00FC73A1">
              <w:trPr>
                <w:trHeight w:val="260"/>
              </w:trPr>
              <w:tc>
                <w:tcPr>
                  <w:tcW w:w="2065" w:type="dxa"/>
                  <w:tcMar>
                    <w:left w:w="86" w:type="dxa"/>
                    <w:right w:w="29" w:type="dxa"/>
                  </w:tcMar>
                  <w:vAlign w:val="bottom"/>
                </w:tcPr>
                <w:p w14:paraId="5A59CA8F" w14:textId="77777777" w:rsidR="000D5D19" w:rsidRPr="00517994" w:rsidRDefault="000D5D19" w:rsidP="00CC4A42">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60" w:type="dxa"/>
                  <w:vAlign w:val="bottom"/>
                </w:tcPr>
                <w:p w14:paraId="5A59CA90" w14:textId="14630EDB" w:rsidR="000D5D19" w:rsidRPr="00517994" w:rsidRDefault="00D819AA" w:rsidP="00CC4A42">
                  <w:pPr>
                    <w:tabs>
                      <w:tab w:val="left" w:pos="1867"/>
                    </w:tabs>
                    <w:ind w:right="-853"/>
                    <w:rPr>
                      <w:rFonts w:asciiTheme="minorHAnsi" w:hAnsiTheme="minorHAnsi"/>
                      <w:bCs/>
                      <w:sz w:val="20"/>
                      <w:szCs w:val="20"/>
                    </w:rPr>
                  </w:pPr>
                  <w:r>
                    <w:rPr>
                      <w:rFonts w:asciiTheme="minorHAnsi" w:hAnsiTheme="minorHAnsi"/>
                      <w:bCs/>
                      <w:sz w:val="20"/>
                      <w:szCs w:val="20"/>
                    </w:rPr>
                    <w:t xml:space="preserve">July </w:t>
                  </w:r>
                  <w:r w:rsidR="00324F42">
                    <w:rPr>
                      <w:rFonts w:asciiTheme="minorHAnsi" w:hAnsiTheme="minorHAnsi"/>
                      <w:bCs/>
                      <w:sz w:val="20"/>
                      <w:szCs w:val="20"/>
                    </w:rPr>
                    <w:t>17</w:t>
                  </w:r>
                  <w:r>
                    <w:rPr>
                      <w:rFonts w:asciiTheme="minorHAnsi" w:hAnsiTheme="minorHAnsi"/>
                      <w:bCs/>
                      <w:sz w:val="20"/>
                      <w:szCs w:val="20"/>
                    </w:rPr>
                    <w:t>, 2026</w:t>
                  </w:r>
                </w:p>
              </w:tc>
            </w:tr>
          </w:tbl>
          <w:p w14:paraId="5A59CA92" w14:textId="77777777" w:rsidR="003151C5" w:rsidRPr="006F6044" w:rsidRDefault="003151C5" w:rsidP="002F5BBD">
            <w:pPr>
              <w:keepNext/>
              <w:rPr>
                <w:rFonts w:asciiTheme="minorHAnsi" w:hAnsiTheme="minorHAnsi"/>
                <w:b/>
                <w:sz w:val="20"/>
              </w:rPr>
            </w:pPr>
          </w:p>
        </w:tc>
      </w:tr>
    </w:tbl>
    <w:p w14:paraId="5A59CA94" w14:textId="239B5E5E" w:rsidR="001518A1" w:rsidRPr="00B534DB" w:rsidRDefault="001518A1" w:rsidP="00B534DB">
      <w:pPr>
        <w:pStyle w:val="Heading1"/>
        <w:numPr>
          <w:ilvl w:val="0"/>
          <w:numId w:val="1"/>
        </w:numPr>
        <w:pBdr>
          <w:top w:val="single" w:sz="4" w:space="1" w:color="C00000"/>
          <w:left w:val="single" w:sz="4" w:space="4" w:color="C00000"/>
          <w:bottom w:val="single" w:sz="4" w:space="0"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sidRPr="00B534DB">
        <w:rPr>
          <w:rFonts w:asciiTheme="minorHAnsi" w:hAnsiTheme="minorHAnsi"/>
          <w:sz w:val="24"/>
        </w:rPr>
        <w:t>Policy Statement</w:t>
      </w:r>
      <w:r w:rsidR="00892246" w:rsidRPr="00B534DB">
        <w:rPr>
          <w:rFonts w:asciiTheme="minorHAnsi" w:hAnsiTheme="minorHAnsi"/>
          <w:sz w:val="24"/>
        </w:rPr>
        <w:tab/>
      </w:r>
    </w:p>
    <w:p w14:paraId="66315B14" w14:textId="2EF1F91E" w:rsidR="003975AC" w:rsidRPr="00324F42" w:rsidRDefault="003975AC" w:rsidP="00D819AA">
      <w:pPr>
        <w:pStyle w:val="NormalWeb"/>
        <w:spacing w:before="120" w:beforeAutospacing="0" w:after="0" w:afterAutospacing="0"/>
        <w:rPr>
          <w:rFonts w:asciiTheme="minorHAnsi" w:hAnsiTheme="minorHAnsi" w:cstheme="minorHAnsi"/>
        </w:rPr>
      </w:pPr>
      <w:bookmarkStart w:id="1" w:name="_II._Purpose_of"/>
      <w:bookmarkEnd w:id="1"/>
      <w:r w:rsidRPr="00324F42">
        <w:rPr>
          <w:rFonts w:asciiTheme="minorHAnsi" w:hAnsiTheme="minorHAnsi" w:cstheme="minorHAnsi"/>
        </w:rPr>
        <w:t xml:space="preserve">The </w:t>
      </w:r>
      <w:r w:rsidRPr="00324F42">
        <w:rPr>
          <w:rStyle w:val="whitespace-normal"/>
          <w:rFonts w:asciiTheme="minorHAnsi" w:hAnsiTheme="minorHAnsi" w:cstheme="minorHAnsi"/>
        </w:rPr>
        <w:t>University of Louisiana Monroe</w:t>
      </w:r>
      <w:r w:rsidRPr="00324F42">
        <w:rPr>
          <w:rFonts w:asciiTheme="minorHAnsi" w:hAnsiTheme="minorHAnsi" w:cstheme="minorHAnsi"/>
        </w:rPr>
        <w:t xml:space="preserve"> is committed to providing safe, secure, and community-oriented temporary housing accommodations for eligible guests, employees, and affiliated individuals through Residential Life Suites. This policy establishes the expectations, responsibilities, and procedures governing occupancy, conduct, safety, and use of University residential facilities.</w:t>
      </w:r>
    </w:p>
    <w:p w14:paraId="3793DD42" w14:textId="77777777" w:rsidR="004E6A3C" w:rsidRPr="00324F42" w:rsidRDefault="004E6A3C" w:rsidP="00D819AA">
      <w:pPr>
        <w:pStyle w:val="NormalWeb"/>
        <w:spacing w:before="0" w:beforeAutospacing="0" w:after="0" w:afterAutospacing="0"/>
        <w:rPr>
          <w:rFonts w:asciiTheme="minorHAnsi" w:hAnsiTheme="minorHAnsi" w:cstheme="minorHAnsi"/>
        </w:rPr>
      </w:pPr>
    </w:p>
    <w:p w14:paraId="470E4F47" w14:textId="5F04007E" w:rsidR="003975AC" w:rsidRPr="00324F42" w:rsidRDefault="003975AC" w:rsidP="004E6A3C">
      <w:pPr>
        <w:pStyle w:val="NormalWeb"/>
        <w:spacing w:before="0" w:beforeAutospacing="0" w:after="240" w:afterAutospacing="0"/>
        <w:rPr>
          <w:rFonts w:asciiTheme="minorHAnsi" w:hAnsiTheme="minorHAnsi" w:cstheme="minorHAnsi"/>
        </w:rPr>
      </w:pPr>
      <w:r w:rsidRPr="00324F42">
        <w:rPr>
          <w:rFonts w:asciiTheme="minorHAnsi" w:hAnsiTheme="minorHAnsi" w:cstheme="minorHAnsi"/>
        </w:rPr>
        <w:t>All guests are expected to comply with University policies, housing regulations, and applicable local, state, and federal laws while residing in University housing.</w:t>
      </w:r>
    </w:p>
    <w:p w14:paraId="5A59CA97" w14:textId="7DEEECC8" w:rsidR="007D240C" w:rsidRPr="006F6044" w:rsidRDefault="00B534DB" w:rsidP="00B534D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Pr>
          <w:rFonts w:asciiTheme="minorHAnsi" w:hAnsiTheme="minorHAnsi"/>
        </w:rPr>
        <w:t>II.</w:t>
      </w:r>
      <w:r w:rsidR="007D240C" w:rsidRPr="006F6044">
        <w:rPr>
          <w:rFonts w:asciiTheme="minorHAnsi" w:hAnsiTheme="minorHAnsi"/>
        </w:rPr>
        <w:tab/>
        <w:t>Purpose of Policy</w:t>
      </w:r>
    </w:p>
    <w:p w14:paraId="5A59CA99" w14:textId="3932BED8" w:rsidR="005949FB" w:rsidRPr="0060302B" w:rsidRDefault="00054556" w:rsidP="004E6A3C">
      <w:pPr>
        <w:spacing w:before="120" w:after="240"/>
        <w:rPr>
          <w:rFonts w:asciiTheme="minorHAnsi" w:hAnsiTheme="minorHAnsi" w:cstheme="minorHAnsi"/>
        </w:rPr>
      </w:pPr>
      <w:r w:rsidRPr="0060302B">
        <w:rPr>
          <w:rFonts w:asciiTheme="minorHAnsi" w:hAnsiTheme="minorHAnsi" w:cstheme="minorHAnsi"/>
        </w:rPr>
        <w:t xml:space="preserve">The University provides Residential Life Suites for temporary housing accommodations for new hires, visiting guests, and approved affiliates of the University. These policies are intended to promote a safe, respectful, and community-oriented living environment for all </w:t>
      </w:r>
      <w:r w:rsidR="0072152B">
        <w:rPr>
          <w:rFonts w:asciiTheme="minorHAnsi" w:hAnsiTheme="minorHAnsi" w:cstheme="minorHAnsi"/>
        </w:rPr>
        <w:t>g</w:t>
      </w:r>
      <w:r w:rsidR="00EC1940">
        <w:rPr>
          <w:rFonts w:asciiTheme="minorHAnsi" w:hAnsiTheme="minorHAnsi" w:cstheme="minorHAnsi"/>
        </w:rPr>
        <w:t>uests</w:t>
      </w:r>
      <w:r w:rsidR="00866FE2">
        <w:rPr>
          <w:rFonts w:asciiTheme="minorHAnsi" w:hAnsiTheme="minorHAnsi" w:cstheme="minorHAnsi"/>
        </w:rPr>
        <w:t>.</w:t>
      </w:r>
    </w:p>
    <w:p w14:paraId="5A59CA9A" w14:textId="43CC7C23" w:rsidR="009C60B1" w:rsidRPr="000D1A7A" w:rsidRDefault="00B534DB" w:rsidP="00B534D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Pr>
          <w:rFonts w:asciiTheme="minorHAnsi" w:hAnsiTheme="minorHAnsi"/>
        </w:rPr>
        <w:t>III.</w:t>
      </w:r>
      <w:r w:rsidR="009C60B1" w:rsidRPr="000D1A7A">
        <w:rPr>
          <w:rFonts w:asciiTheme="minorHAnsi" w:hAnsiTheme="minorHAnsi"/>
        </w:rPr>
        <w:tab/>
        <w:t>Applicability</w:t>
      </w:r>
    </w:p>
    <w:p w14:paraId="5A59CA9C" w14:textId="21BEA691" w:rsidR="005949FB" w:rsidRPr="000D1A7A" w:rsidRDefault="0060302B" w:rsidP="004E6A3C">
      <w:pPr>
        <w:spacing w:before="120" w:after="240"/>
        <w:rPr>
          <w:rFonts w:asciiTheme="minorHAnsi" w:hAnsiTheme="minorHAnsi"/>
          <w:b/>
          <w:u w:val="single"/>
        </w:rPr>
      </w:pPr>
      <w:r>
        <w:rPr>
          <w:rFonts w:asciiTheme="minorHAnsi" w:hAnsiTheme="minorHAnsi"/>
        </w:rPr>
        <w:t xml:space="preserve">This policy applies to </w:t>
      </w:r>
      <w:r w:rsidR="00E25D75">
        <w:rPr>
          <w:rFonts w:asciiTheme="minorHAnsi" w:hAnsiTheme="minorHAnsi"/>
        </w:rPr>
        <w:t xml:space="preserve">anyone requesting and approved to use the Residential Life Suites. </w:t>
      </w:r>
    </w:p>
    <w:p w14:paraId="5A59CA9D" w14:textId="40854862" w:rsidR="009C60B1" w:rsidRPr="000D1A7A" w:rsidRDefault="00B534DB" w:rsidP="00B534D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Pr>
          <w:rFonts w:asciiTheme="minorHAnsi" w:hAnsiTheme="minorHAnsi"/>
        </w:rPr>
        <w:t>IV.</w:t>
      </w:r>
      <w:r w:rsidR="009C60B1" w:rsidRPr="000D1A7A">
        <w:rPr>
          <w:rFonts w:asciiTheme="minorHAnsi" w:hAnsiTheme="minorHAnsi"/>
        </w:rPr>
        <w:tab/>
        <w:t>Definitions</w:t>
      </w:r>
    </w:p>
    <w:p w14:paraId="5A59CA9E" w14:textId="02619DCB" w:rsidR="009C60B1" w:rsidRPr="000D1A7A" w:rsidRDefault="00FA3A86" w:rsidP="004E6A3C">
      <w:pPr>
        <w:spacing w:before="120" w:after="240"/>
        <w:rPr>
          <w:rFonts w:asciiTheme="minorHAnsi" w:hAnsiTheme="minorHAnsi"/>
          <w:b/>
          <w:u w:val="single"/>
        </w:rPr>
      </w:pPr>
      <w:r w:rsidRPr="00AB7433">
        <w:rPr>
          <w:rFonts w:asciiTheme="minorHAnsi" w:hAnsiTheme="minorHAnsi"/>
          <w:b/>
          <w:bCs/>
          <w:u w:val="single"/>
        </w:rPr>
        <w:t xml:space="preserve">Temporary </w:t>
      </w:r>
      <w:r w:rsidR="00AB7433" w:rsidRPr="00AB7433">
        <w:rPr>
          <w:rFonts w:asciiTheme="minorHAnsi" w:hAnsiTheme="minorHAnsi"/>
          <w:b/>
          <w:bCs/>
          <w:u w:val="single"/>
        </w:rPr>
        <w:t>Housing Accommodation</w:t>
      </w:r>
      <w:r w:rsidR="00AB7433">
        <w:rPr>
          <w:rFonts w:asciiTheme="minorHAnsi" w:hAnsiTheme="minorHAnsi"/>
        </w:rPr>
        <w:t>:</w:t>
      </w:r>
      <w:r>
        <w:rPr>
          <w:rFonts w:asciiTheme="minorHAnsi" w:hAnsiTheme="minorHAnsi"/>
        </w:rPr>
        <w:t xml:space="preserve">  </w:t>
      </w:r>
      <w:r w:rsidR="00E25D75">
        <w:rPr>
          <w:rFonts w:asciiTheme="minorHAnsi" w:hAnsiTheme="minorHAnsi"/>
        </w:rPr>
        <w:t>60</w:t>
      </w:r>
      <w:r>
        <w:rPr>
          <w:rFonts w:asciiTheme="minorHAnsi" w:hAnsiTheme="minorHAnsi"/>
        </w:rPr>
        <w:t xml:space="preserve"> days or l</w:t>
      </w:r>
      <w:r w:rsidR="005B7014">
        <w:rPr>
          <w:rFonts w:asciiTheme="minorHAnsi" w:hAnsiTheme="minorHAnsi"/>
        </w:rPr>
        <w:t xml:space="preserve">ess unless </w:t>
      </w:r>
      <w:r w:rsidR="007C0428">
        <w:rPr>
          <w:rFonts w:asciiTheme="minorHAnsi" w:hAnsiTheme="minorHAnsi"/>
        </w:rPr>
        <w:t xml:space="preserve">approval has been granted for an extended stay. </w:t>
      </w:r>
    </w:p>
    <w:p w14:paraId="5A59CA9F" w14:textId="425C1CAB" w:rsidR="009C60B1" w:rsidRPr="000D1A7A" w:rsidRDefault="00B534DB" w:rsidP="00B534D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Pr>
          <w:rFonts w:asciiTheme="minorHAnsi" w:hAnsiTheme="minorHAnsi"/>
        </w:rPr>
        <w:t>V.</w:t>
      </w:r>
      <w:r>
        <w:rPr>
          <w:rFonts w:asciiTheme="minorHAnsi" w:hAnsiTheme="minorHAnsi"/>
        </w:rPr>
        <w:tab/>
      </w:r>
      <w:r w:rsidR="009C60B1" w:rsidRPr="000D1A7A">
        <w:rPr>
          <w:rFonts w:asciiTheme="minorHAnsi" w:hAnsiTheme="minorHAnsi"/>
        </w:rPr>
        <w:t>Policy Procedure</w:t>
      </w:r>
    </w:p>
    <w:p w14:paraId="2B22CCCB" w14:textId="75C0645B" w:rsidR="00AA566B" w:rsidRDefault="009F0994" w:rsidP="004E6A3C">
      <w:pPr>
        <w:spacing w:before="120"/>
        <w:outlineLvl w:val="1"/>
        <w:rPr>
          <w:rFonts w:asciiTheme="minorHAnsi" w:hAnsiTheme="minorHAnsi" w:cstheme="minorHAnsi"/>
          <w:b/>
          <w:bCs/>
        </w:rPr>
      </w:pPr>
      <w:r w:rsidRPr="00FA3A86">
        <w:rPr>
          <w:rFonts w:asciiTheme="minorHAnsi" w:hAnsiTheme="minorHAnsi" w:cstheme="minorHAnsi"/>
          <w:b/>
          <w:bCs/>
        </w:rPr>
        <w:t>Residential Life Suites</w:t>
      </w:r>
    </w:p>
    <w:p w14:paraId="0A95C910" w14:textId="3308C706" w:rsidR="009F0994" w:rsidRDefault="009F0994" w:rsidP="00AA566B">
      <w:pPr>
        <w:outlineLvl w:val="1"/>
        <w:rPr>
          <w:rFonts w:asciiTheme="minorHAnsi" w:hAnsiTheme="minorHAnsi" w:cstheme="minorHAnsi"/>
        </w:rPr>
      </w:pPr>
      <w:r w:rsidRPr="00FA3A86">
        <w:rPr>
          <w:rFonts w:asciiTheme="minorHAnsi" w:hAnsiTheme="minorHAnsi" w:cstheme="minorHAnsi"/>
        </w:rPr>
        <w:t>Residential Life Suites are designated for temporary stays. Any request for occupancy exceeding 30 days must receive prior approval from:</w:t>
      </w:r>
    </w:p>
    <w:p w14:paraId="2F4F2914" w14:textId="120FA5CD" w:rsidR="009F0994" w:rsidRPr="00FA3A86" w:rsidRDefault="00750DC7" w:rsidP="00CC4A42">
      <w:pPr>
        <w:numPr>
          <w:ilvl w:val="0"/>
          <w:numId w:val="13"/>
        </w:numPr>
        <w:rPr>
          <w:rFonts w:asciiTheme="minorHAnsi" w:hAnsiTheme="minorHAnsi" w:cstheme="minorHAnsi"/>
        </w:rPr>
      </w:pPr>
      <w:r>
        <w:rPr>
          <w:rFonts w:asciiTheme="minorHAnsi" w:hAnsiTheme="minorHAnsi" w:cstheme="minorHAnsi"/>
        </w:rPr>
        <w:t>Director, Residential Life</w:t>
      </w:r>
      <w:r w:rsidR="009F0994" w:rsidRPr="00FA3A86">
        <w:rPr>
          <w:rFonts w:asciiTheme="minorHAnsi" w:hAnsiTheme="minorHAnsi" w:cstheme="minorHAnsi"/>
        </w:rPr>
        <w:t xml:space="preserve"> </w:t>
      </w:r>
    </w:p>
    <w:p w14:paraId="0AE7BBEF" w14:textId="14ADDCE8" w:rsidR="009F0994" w:rsidRDefault="00750DC7" w:rsidP="00CC4A42">
      <w:pPr>
        <w:numPr>
          <w:ilvl w:val="0"/>
          <w:numId w:val="13"/>
        </w:numPr>
        <w:rPr>
          <w:rFonts w:asciiTheme="minorHAnsi" w:hAnsiTheme="minorHAnsi" w:cstheme="minorHAnsi"/>
        </w:rPr>
      </w:pPr>
      <w:r>
        <w:rPr>
          <w:rFonts w:asciiTheme="minorHAnsi" w:hAnsiTheme="minorHAnsi" w:cstheme="minorHAnsi"/>
        </w:rPr>
        <w:t>Executive Director, Auxiliary Enterprises</w:t>
      </w:r>
    </w:p>
    <w:p w14:paraId="5C3CBA16" w14:textId="5D7AE882" w:rsidR="007233D7" w:rsidRDefault="00750DC7" w:rsidP="00CC4A42">
      <w:pPr>
        <w:numPr>
          <w:ilvl w:val="0"/>
          <w:numId w:val="13"/>
        </w:numPr>
        <w:rPr>
          <w:rFonts w:asciiTheme="minorHAnsi" w:hAnsiTheme="minorHAnsi" w:cstheme="minorHAnsi"/>
        </w:rPr>
      </w:pPr>
      <w:r>
        <w:rPr>
          <w:rFonts w:asciiTheme="minorHAnsi" w:hAnsiTheme="minorHAnsi" w:cstheme="minorHAnsi"/>
        </w:rPr>
        <w:t>Vice President for Business Affairs, or his designee</w:t>
      </w:r>
    </w:p>
    <w:p w14:paraId="7721873A" w14:textId="0D5F0C6C" w:rsidR="009F0994" w:rsidRPr="00FA3A86" w:rsidRDefault="00EC1940" w:rsidP="004E6A3C">
      <w:pPr>
        <w:spacing w:before="120"/>
        <w:rPr>
          <w:rFonts w:asciiTheme="minorHAnsi" w:hAnsiTheme="minorHAnsi" w:cstheme="minorHAnsi"/>
        </w:rPr>
      </w:pPr>
      <w:r>
        <w:rPr>
          <w:rFonts w:asciiTheme="minorHAnsi" w:hAnsiTheme="minorHAnsi" w:cstheme="minorHAnsi"/>
        </w:rPr>
        <w:t>Guests</w:t>
      </w:r>
      <w:r w:rsidR="009F0994" w:rsidRPr="00FA3A86">
        <w:rPr>
          <w:rFonts w:asciiTheme="minorHAnsi" w:hAnsiTheme="minorHAnsi" w:cstheme="minorHAnsi"/>
        </w:rPr>
        <w:t xml:space="preserve"> will not be permitted to move in until:</w:t>
      </w:r>
    </w:p>
    <w:p w14:paraId="5C4DC03E" w14:textId="77777777" w:rsidR="009F0994" w:rsidRPr="00FA3A86" w:rsidRDefault="009F0994" w:rsidP="00CC4A42">
      <w:pPr>
        <w:numPr>
          <w:ilvl w:val="0"/>
          <w:numId w:val="14"/>
        </w:numPr>
        <w:rPr>
          <w:rFonts w:asciiTheme="minorHAnsi" w:hAnsiTheme="minorHAnsi" w:cstheme="minorHAnsi"/>
        </w:rPr>
      </w:pPr>
      <w:r w:rsidRPr="00FA3A86">
        <w:rPr>
          <w:rFonts w:asciiTheme="minorHAnsi" w:hAnsiTheme="minorHAnsi" w:cstheme="minorHAnsi"/>
        </w:rPr>
        <w:t xml:space="preserve">A housing contract has been completed and signed, and </w:t>
      </w:r>
    </w:p>
    <w:p w14:paraId="2DD4F440" w14:textId="77777777" w:rsidR="009F0994" w:rsidRPr="00FA3A86" w:rsidRDefault="009F0994" w:rsidP="00CC4A42">
      <w:pPr>
        <w:numPr>
          <w:ilvl w:val="0"/>
          <w:numId w:val="14"/>
        </w:numPr>
        <w:rPr>
          <w:rFonts w:asciiTheme="minorHAnsi" w:hAnsiTheme="minorHAnsi" w:cstheme="minorHAnsi"/>
        </w:rPr>
      </w:pPr>
      <w:r w:rsidRPr="00FA3A86">
        <w:rPr>
          <w:rFonts w:asciiTheme="minorHAnsi" w:hAnsiTheme="minorHAnsi" w:cstheme="minorHAnsi"/>
        </w:rPr>
        <w:t xml:space="preserve">Payment or approved billing arrangements have been received. </w:t>
      </w:r>
    </w:p>
    <w:p w14:paraId="0AC71D23" w14:textId="77777777" w:rsidR="00AA566B" w:rsidRDefault="00AA566B" w:rsidP="00AA566B">
      <w:pPr>
        <w:outlineLvl w:val="1"/>
        <w:rPr>
          <w:rFonts w:asciiTheme="minorHAnsi" w:hAnsiTheme="minorHAnsi" w:cstheme="minorHAnsi"/>
          <w:b/>
          <w:bCs/>
        </w:rPr>
      </w:pPr>
    </w:p>
    <w:p w14:paraId="38886182" w14:textId="77777777" w:rsidR="009F0994" w:rsidRPr="00FA3A86" w:rsidRDefault="009F0994" w:rsidP="00AA566B">
      <w:pPr>
        <w:rPr>
          <w:rFonts w:asciiTheme="minorHAnsi" w:hAnsiTheme="minorHAnsi" w:cstheme="minorHAnsi"/>
          <w:b/>
          <w:bCs/>
          <w:kern w:val="36"/>
        </w:rPr>
      </w:pPr>
      <w:r w:rsidRPr="00FA3A86">
        <w:rPr>
          <w:rFonts w:asciiTheme="minorHAnsi" w:hAnsiTheme="minorHAnsi" w:cstheme="minorHAnsi"/>
          <w:b/>
          <w:bCs/>
          <w:kern w:val="36"/>
        </w:rPr>
        <w:t>Payment Requirements</w:t>
      </w:r>
    </w:p>
    <w:p w14:paraId="631181BB" w14:textId="58955072" w:rsidR="009F0994" w:rsidRPr="00FA3A86" w:rsidRDefault="009F0994" w:rsidP="00AA566B">
      <w:pPr>
        <w:rPr>
          <w:rFonts w:asciiTheme="minorHAnsi" w:hAnsiTheme="minorHAnsi" w:cstheme="minorHAnsi"/>
        </w:rPr>
      </w:pPr>
      <w:r w:rsidRPr="00FA3A86">
        <w:rPr>
          <w:rFonts w:asciiTheme="minorHAnsi" w:hAnsiTheme="minorHAnsi" w:cstheme="minorHAnsi"/>
        </w:rPr>
        <w:t xml:space="preserve">Housing charges for nightly, weekly, or monthly stays are due in full at check-in. </w:t>
      </w:r>
      <w:r w:rsidR="00B354F7">
        <w:rPr>
          <w:rFonts w:asciiTheme="minorHAnsi" w:hAnsiTheme="minorHAnsi" w:cstheme="minorHAnsi"/>
        </w:rPr>
        <w:t xml:space="preserve"> </w:t>
      </w:r>
      <w:r w:rsidRPr="00FA3A86">
        <w:rPr>
          <w:rFonts w:asciiTheme="minorHAnsi" w:hAnsiTheme="minorHAnsi" w:cstheme="minorHAnsi"/>
        </w:rPr>
        <w:t>Accepted payment methods include:</w:t>
      </w:r>
    </w:p>
    <w:p w14:paraId="7F2F9D0E" w14:textId="77777777" w:rsidR="009F0994" w:rsidRPr="00FA3A86" w:rsidRDefault="009F0994" w:rsidP="00CC4A42">
      <w:pPr>
        <w:numPr>
          <w:ilvl w:val="0"/>
          <w:numId w:val="17"/>
        </w:numPr>
        <w:rPr>
          <w:rFonts w:asciiTheme="minorHAnsi" w:hAnsiTheme="minorHAnsi" w:cstheme="minorHAnsi"/>
        </w:rPr>
      </w:pPr>
      <w:r w:rsidRPr="00FA3A86">
        <w:rPr>
          <w:rFonts w:asciiTheme="minorHAnsi" w:hAnsiTheme="minorHAnsi" w:cstheme="minorHAnsi"/>
        </w:rPr>
        <w:t xml:space="preserve">Check </w:t>
      </w:r>
    </w:p>
    <w:p w14:paraId="60A911BA" w14:textId="77777777" w:rsidR="009F0994" w:rsidRDefault="009F0994" w:rsidP="00CC4A42">
      <w:pPr>
        <w:numPr>
          <w:ilvl w:val="0"/>
          <w:numId w:val="17"/>
        </w:numPr>
        <w:rPr>
          <w:rFonts w:asciiTheme="minorHAnsi" w:hAnsiTheme="minorHAnsi" w:cstheme="minorHAnsi"/>
        </w:rPr>
      </w:pPr>
      <w:r w:rsidRPr="00FA3A86">
        <w:rPr>
          <w:rFonts w:asciiTheme="minorHAnsi" w:hAnsiTheme="minorHAnsi" w:cstheme="minorHAnsi"/>
        </w:rPr>
        <w:t xml:space="preserve">Interdepartmental billing </w:t>
      </w:r>
    </w:p>
    <w:p w14:paraId="5119FF49" w14:textId="6623DFC4" w:rsidR="009F0994" w:rsidRPr="00FA3A86" w:rsidRDefault="009F0994" w:rsidP="00AA566B">
      <w:pPr>
        <w:rPr>
          <w:rFonts w:asciiTheme="minorHAnsi" w:hAnsiTheme="minorHAnsi" w:cstheme="minorHAnsi"/>
        </w:rPr>
      </w:pPr>
      <w:r w:rsidRPr="00FA3A86">
        <w:rPr>
          <w:rFonts w:asciiTheme="minorHAnsi" w:hAnsiTheme="minorHAnsi" w:cstheme="minorHAnsi"/>
        </w:rPr>
        <w:lastRenderedPageBreak/>
        <w:t xml:space="preserve">For reservations extending multiple months, recurring payments are due on the </w:t>
      </w:r>
      <w:r w:rsidRPr="00FA3A86">
        <w:rPr>
          <w:rFonts w:asciiTheme="minorHAnsi" w:hAnsiTheme="minorHAnsi" w:cstheme="minorHAnsi"/>
          <w:b/>
          <w:bCs/>
        </w:rPr>
        <w:t>first Monday of each month</w:t>
      </w:r>
      <w:r w:rsidRPr="00FA3A86">
        <w:rPr>
          <w:rFonts w:asciiTheme="minorHAnsi" w:hAnsiTheme="minorHAnsi" w:cstheme="minorHAnsi"/>
        </w:rPr>
        <w:t>.</w:t>
      </w:r>
    </w:p>
    <w:p w14:paraId="5E1D1E13" w14:textId="77777777" w:rsidR="00AA566B" w:rsidRDefault="00AA566B" w:rsidP="00AA566B">
      <w:pPr>
        <w:rPr>
          <w:rFonts w:asciiTheme="minorHAnsi" w:hAnsiTheme="minorHAnsi" w:cstheme="minorHAnsi"/>
          <w:b/>
          <w:bCs/>
          <w:kern w:val="36"/>
        </w:rPr>
      </w:pPr>
    </w:p>
    <w:p w14:paraId="6D6370E1" w14:textId="071C2752" w:rsidR="009F0994" w:rsidRPr="00074EE3" w:rsidRDefault="009F0994" w:rsidP="00AA566B">
      <w:pPr>
        <w:rPr>
          <w:rFonts w:asciiTheme="minorHAnsi" w:hAnsiTheme="minorHAnsi" w:cstheme="minorHAnsi"/>
          <w:b/>
          <w:bCs/>
          <w:kern w:val="36"/>
        </w:rPr>
      </w:pPr>
      <w:r w:rsidRPr="00074EE3">
        <w:rPr>
          <w:rFonts w:asciiTheme="minorHAnsi" w:hAnsiTheme="minorHAnsi" w:cstheme="minorHAnsi"/>
          <w:b/>
          <w:bCs/>
          <w:kern w:val="36"/>
        </w:rPr>
        <w:t>Guest Policy</w:t>
      </w:r>
    </w:p>
    <w:p w14:paraId="1AEE4E05" w14:textId="02AEB623" w:rsidR="009F0994" w:rsidRPr="00074EE3" w:rsidRDefault="009F0994" w:rsidP="00AA566B">
      <w:pPr>
        <w:rPr>
          <w:rFonts w:asciiTheme="minorHAnsi" w:hAnsiTheme="minorHAnsi" w:cstheme="minorHAnsi"/>
        </w:rPr>
      </w:pPr>
      <w:r w:rsidRPr="00074EE3">
        <w:rPr>
          <w:rFonts w:asciiTheme="minorHAnsi" w:hAnsiTheme="minorHAnsi" w:cstheme="minorHAnsi"/>
        </w:rPr>
        <w:t xml:space="preserve">To ensure the safety and comfort of all </w:t>
      </w:r>
      <w:r w:rsidR="00EC1940" w:rsidRPr="00074EE3">
        <w:rPr>
          <w:rFonts w:asciiTheme="minorHAnsi" w:hAnsiTheme="minorHAnsi" w:cstheme="minorHAnsi"/>
        </w:rPr>
        <w:t>Guests</w:t>
      </w:r>
      <w:r w:rsidRPr="00074EE3">
        <w:rPr>
          <w:rFonts w:asciiTheme="minorHAnsi" w:hAnsiTheme="minorHAnsi" w:cstheme="minorHAnsi"/>
        </w:rPr>
        <w:t>, the following guest policies apply:</w:t>
      </w:r>
    </w:p>
    <w:p w14:paraId="4333C70B" w14:textId="77777777" w:rsidR="009F0994" w:rsidRPr="00074EE3" w:rsidRDefault="009F0994" w:rsidP="00CC4A42">
      <w:pPr>
        <w:numPr>
          <w:ilvl w:val="0"/>
          <w:numId w:val="18"/>
        </w:numPr>
        <w:rPr>
          <w:rFonts w:asciiTheme="minorHAnsi" w:hAnsiTheme="minorHAnsi" w:cstheme="minorHAnsi"/>
        </w:rPr>
      </w:pPr>
      <w:r w:rsidRPr="00074EE3">
        <w:rPr>
          <w:rFonts w:asciiTheme="minorHAnsi" w:hAnsiTheme="minorHAnsi" w:cstheme="minorHAnsi"/>
        </w:rPr>
        <w:t xml:space="preserve">Guests must be at least 18 years of age. </w:t>
      </w:r>
    </w:p>
    <w:p w14:paraId="3467D7CC" w14:textId="77777777" w:rsidR="009F0994" w:rsidRPr="00074EE3" w:rsidRDefault="009F0994" w:rsidP="00CC4A42">
      <w:pPr>
        <w:numPr>
          <w:ilvl w:val="0"/>
          <w:numId w:val="18"/>
        </w:numPr>
        <w:rPr>
          <w:rFonts w:asciiTheme="minorHAnsi" w:hAnsiTheme="minorHAnsi" w:cstheme="minorHAnsi"/>
        </w:rPr>
      </w:pPr>
      <w:r w:rsidRPr="00074EE3">
        <w:rPr>
          <w:rFonts w:asciiTheme="minorHAnsi" w:hAnsiTheme="minorHAnsi" w:cstheme="minorHAnsi"/>
        </w:rPr>
        <w:t xml:space="preserve">Guests must remain accompanied by their host at all times. </w:t>
      </w:r>
    </w:p>
    <w:p w14:paraId="0ECE8F0B" w14:textId="77777777" w:rsidR="009F0994" w:rsidRPr="00074EE3" w:rsidRDefault="009F0994" w:rsidP="00CC4A42">
      <w:pPr>
        <w:numPr>
          <w:ilvl w:val="0"/>
          <w:numId w:val="18"/>
        </w:numPr>
        <w:rPr>
          <w:rFonts w:asciiTheme="minorHAnsi" w:hAnsiTheme="minorHAnsi" w:cstheme="minorHAnsi"/>
        </w:rPr>
      </w:pPr>
      <w:r w:rsidRPr="00074EE3">
        <w:rPr>
          <w:rFonts w:asciiTheme="minorHAnsi" w:hAnsiTheme="minorHAnsi" w:cstheme="minorHAnsi"/>
        </w:rPr>
        <w:t xml:space="preserve">Guests may not stay in a room without the assigned resident present. </w:t>
      </w:r>
    </w:p>
    <w:p w14:paraId="25525BFC" w14:textId="77777777" w:rsidR="009F0994" w:rsidRPr="00074EE3" w:rsidRDefault="009F0994" w:rsidP="00CC4A42">
      <w:pPr>
        <w:numPr>
          <w:ilvl w:val="0"/>
          <w:numId w:val="18"/>
        </w:numPr>
        <w:rPr>
          <w:rFonts w:asciiTheme="minorHAnsi" w:hAnsiTheme="minorHAnsi" w:cstheme="minorHAnsi"/>
        </w:rPr>
      </w:pPr>
      <w:r w:rsidRPr="00074EE3">
        <w:rPr>
          <w:rFonts w:asciiTheme="minorHAnsi" w:hAnsiTheme="minorHAnsi" w:cstheme="minorHAnsi"/>
        </w:rPr>
        <w:t xml:space="preserve">Guests are prohibited from using or possessing a resident’s key or access card. </w:t>
      </w:r>
    </w:p>
    <w:p w14:paraId="639F94DB" w14:textId="77777777" w:rsidR="009F0994" w:rsidRPr="00074EE3" w:rsidRDefault="009F0994" w:rsidP="00CC4A42">
      <w:pPr>
        <w:numPr>
          <w:ilvl w:val="0"/>
          <w:numId w:val="18"/>
        </w:numPr>
        <w:rPr>
          <w:rFonts w:asciiTheme="minorHAnsi" w:hAnsiTheme="minorHAnsi" w:cstheme="minorHAnsi"/>
        </w:rPr>
      </w:pPr>
      <w:r w:rsidRPr="00074EE3">
        <w:rPr>
          <w:rFonts w:asciiTheme="minorHAnsi" w:hAnsiTheme="minorHAnsi" w:cstheme="minorHAnsi"/>
        </w:rPr>
        <w:t xml:space="preserve">Children are not permitted in guest suites or residence halls. </w:t>
      </w:r>
    </w:p>
    <w:p w14:paraId="7C1E8C3E" w14:textId="77777777" w:rsidR="009F0994" w:rsidRPr="00074EE3" w:rsidRDefault="009F0994" w:rsidP="00CC4A42">
      <w:pPr>
        <w:numPr>
          <w:ilvl w:val="0"/>
          <w:numId w:val="18"/>
        </w:numPr>
        <w:rPr>
          <w:rFonts w:asciiTheme="minorHAnsi" w:hAnsiTheme="minorHAnsi" w:cstheme="minorHAnsi"/>
        </w:rPr>
      </w:pPr>
      <w:r w:rsidRPr="00074EE3">
        <w:rPr>
          <w:rFonts w:asciiTheme="minorHAnsi" w:hAnsiTheme="minorHAnsi" w:cstheme="minorHAnsi"/>
        </w:rPr>
        <w:t xml:space="preserve">Pets are prohibited, with the exception of approved service or support animals. </w:t>
      </w:r>
    </w:p>
    <w:p w14:paraId="30D30C71" w14:textId="77777777" w:rsidR="00225BF3" w:rsidRPr="00FA3A86" w:rsidRDefault="00225BF3" w:rsidP="00AA566B">
      <w:pPr>
        <w:rPr>
          <w:rFonts w:asciiTheme="minorHAnsi" w:hAnsiTheme="minorHAnsi" w:cstheme="minorHAnsi"/>
        </w:rPr>
      </w:pPr>
    </w:p>
    <w:p w14:paraId="5A59CAA2" w14:textId="6D789909" w:rsidR="009C60B1" w:rsidRPr="000D1A7A" w:rsidRDefault="00B534DB" w:rsidP="00B534D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I._Enforcement"/>
      <w:bookmarkEnd w:id="4"/>
      <w:r>
        <w:rPr>
          <w:rFonts w:asciiTheme="minorHAnsi" w:hAnsiTheme="minorHAnsi"/>
        </w:rPr>
        <w:t>VI.</w:t>
      </w:r>
      <w:r w:rsidR="009C60B1" w:rsidRPr="000D1A7A">
        <w:rPr>
          <w:rFonts w:asciiTheme="minorHAnsi" w:hAnsiTheme="minorHAnsi"/>
        </w:rPr>
        <w:tab/>
        <w:t>Enforcement</w:t>
      </w:r>
    </w:p>
    <w:p w14:paraId="5A59CAA4" w14:textId="20A4F5B6" w:rsidR="00960199" w:rsidRPr="000D1A7A" w:rsidRDefault="0060302B" w:rsidP="004E6A3C">
      <w:pPr>
        <w:spacing w:before="120" w:after="240"/>
        <w:rPr>
          <w:rFonts w:asciiTheme="minorHAnsi" w:hAnsiTheme="minorHAnsi"/>
        </w:rPr>
      </w:pPr>
      <w:r w:rsidRPr="0060302B">
        <w:rPr>
          <w:rFonts w:asciiTheme="minorHAnsi" w:hAnsiTheme="minorHAnsi" w:cstheme="minorHAnsi"/>
        </w:rPr>
        <w:t xml:space="preserve">The </w:t>
      </w:r>
      <w:r w:rsidR="005D2BAD">
        <w:rPr>
          <w:rFonts w:asciiTheme="minorHAnsi" w:hAnsiTheme="minorHAnsi" w:cstheme="minorHAnsi"/>
        </w:rPr>
        <w:t xml:space="preserve">Residential Life </w:t>
      </w:r>
      <w:r w:rsidR="005B7014">
        <w:rPr>
          <w:rFonts w:asciiTheme="minorHAnsi" w:hAnsiTheme="minorHAnsi" w:cstheme="minorHAnsi"/>
        </w:rPr>
        <w:t>Professional</w:t>
      </w:r>
      <w:r w:rsidR="005D2BAD">
        <w:rPr>
          <w:rFonts w:asciiTheme="minorHAnsi" w:hAnsiTheme="minorHAnsi" w:cstheme="minorHAnsi"/>
        </w:rPr>
        <w:t xml:space="preserve"> </w:t>
      </w:r>
      <w:r w:rsidR="00D819AA">
        <w:rPr>
          <w:rFonts w:asciiTheme="minorHAnsi" w:hAnsiTheme="minorHAnsi" w:cstheme="minorHAnsi"/>
        </w:rPr>
        <w:t>S</w:t>
      </w:r>
      <w:r w:rsidR="005D2BAD">
        <w:rPr>
          <w:rFonts w:asciiTheme="minorHAnsi" w:hAnsiTheme="minorHAnsi" w:cstheme="minorHAnsi"/>
        </w:rPr>
        <w:t xml:space="preserve">taff will be responsible for the enforcement of this policy. </w:t>
      </w:r>
      <w:r w:rsidRPr="0060302B">
        <w:rPr>
          <w:rFonts w:asciiTheme="minorHAnsi" w:hAnsiTheme="minorHAnsi" w:cstheme="minorHAnsi"/>
        </w:rPr>
        <w:t xml:space="preserve">  Violations </w:t>
      </w:r>
      <w:r w:rsidR="006B3470">
        <w:rPr>
          <w:rFonts w:asciiTheme="minorHAnsi" w:hAnsiTheme="minorHAnsi" w:cstheme="minorHAnsi"/>
        </w:rPr>
        <w:t xml:space="preserve">of this policy </w:t>
      </w:r>
      <w:r w:rsidRPr="0060302B">
        <w:rPr>
          <w:rFonts w:asciiTheme="minorHAnsi" w:hAnsiTheme="minorHAnsi" w:cstheme="minorHAnsi"/>
        </w:rPr>
        <w:t xml:space="preserve">may result in fines, disciplinary action, removal from </w:t>
      </w:r>
      <w:r w:rsidR="005B7014">
        <w:rPr>
          <w:rFonts w:asciiTheme="minorHAnsi" w:hAnsiTheme="minorHAnsi" w:cstheme="minorHAnsi"/>
        </w:rPr>
        <w:t>guest suites</w:t>
      </w:r>
      <w:r w:rsidRPr="0060302B">
        <w:rPr>
          <w:rFonts w:asciiTheme="minorHAnsi" w:hAnsiTheme="minorHAnsi" w:cstheme="minorHAnsi"/>
        </w:rPr>
        <w:t>, or referral to law e</w:t>
      </w:r>
      <w:r w:rsidR="00225BF3">
        <w:rPr>
          <w:rFonts w:asciiTheme="minorHAnsi" w:hAnsiTheme="minorHAnsi" w:cstheme="minorHAnsi"/>
        </w:rPr>
        <w:t>n</w:t>
      </w:r>
      <w:r w:rsidRPr="0060302B">
        <w:rPr>
          <w:rFonts w:asciiTheme="minorHAnsi" w:hAnsiTheme="minorHAnsi" w:cstheme="minorHAnsi"/>
        </w:rPr>
        <w:t>forcement when appropriate</w:t>
      </w:r>
      <w:r w:rsidR="00225BF3">
        <w:rPr>
          <w:rFonts w:asciiTheme="minorHAnsi" w:hAnsiTheme="minorHAnsi" w:cstheme="minorHAnsi"/>
        </w:rPr>
        <w:t>.</w:t>
      </w:r>
    </w:p>
    <w:p w14:paraId="5A59CAA5" w14:textId="57298CE5" w:rsidR="009C60B1" w:rsidRPr="000D1A7A" w:rsidRDefault="00B534DB" w:rsidP="00B534D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I._Policy_Management"/>
      <w:bookmarkEnd w:id="5"/>
      <w:r>
        <w:rPr>
          <w:rFonts w:asciiTheme="minorHAnsi" w:hAnsiTheme="minorHAnsi"/>
        </w:rPr>
        <w:t>VII.</w:t>
      </w:r>
      <w:r w:rsidR="009C60B1" w:rsidRPr="000D1A7A">
        <w:rPr>
          <w:rFonts w:asciiTheme="minorHAnsi" w:hAnsiTheme="minorHAnsi"/>
        </w:rPr>
        <w:tab/>
        <w:t>Policy Management</w:t>
      </w:r>
    </w:p>
    <w:p w14:paraId="5A59CAA6" w14:textId="09C9831D" w:rsidR="009C60B1" w:rsidRPr="000D1A7A" w:rsidRDefault="002D35D3" w:rsidP="004E6A3C">
      <w:pPr>
        <w:spacing w:before="120" w:after="240"/>
        <w:rPr>
          <w:rFonts w:asciiTheme="minorHAnsi" w:hAnsiTheme="minorHAnsi"/>
        </w:rPr>
      </w:pPr>
      <w:r>
        <w:rPr>
          <w:rFonts w:asciiTheme="minorHAnsi" w:hAnsiTheme="minorHAnsi"/>
        </w:rPr>
        <w:t xml:space="preserve">The Vice President for Business Affairs is the Responsible Executive for the management of this policy.  The Director of </w:t>
      </w:r>
      <w:r w:rsidR="0048784C">
        <w:rPr>
          <w:rFonts w:asciiTheme="minorHAnsi" w:hAnsiTheme="minorHAnsi"/>
        </w:rPr>
        <w:t xml:space="preserve">Residential Life </w:t>
      </w:r>
      <w:r>
        <w:rPr>
          <w:rFonts w:asciiTheme="minorHAnsi" w:hAnsiTheme="minorHAnsi"/>
        </w:rPr>
        <w:t>is the Responsible Officer for this policy</w:t>
      </w:r>
      <w:r w:rsidR="0048784C">
        <w:rPr>
          <w:rFonts w:asciiTheme="minorHAnsi" w:hAnsiTheme="minorHAnsi"/>
        </w:rPr>
        <w:t>, and the Department of Residential Life is the Responsible Office which implements and administers this policy.</w:t>
      </w:r>
    </w:p>
    <w:p w14:paraId="5A59CAA8" w14:textId="31639A2D" w:rsidR="009C60B1" w:rsidRPr="000D1A7A" w:rsidRDefault="00B534DB" w:rsidP="00B534D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I._Exclusions"/>
      <w:bookmarkEnd w:id="6"/>
      <w:r>
        <w:rPr>
          <w:rFonts w:asciiTheme="minorHAnsi" w:hAnsiTheme="minorHAnsi"/>
        </w:rPr>
        <w:t>VIII.</w:t>
      </w:r>
      <w:r w:rsidR="009C60B1" w:rsidRPr="000D1A7A">
        <w:rPr>
          <w:rFonts w:asciiTheme="minorHAnsi" w:hAnsiTheme="minorHAnsi"/>
        </w:rPr>
        <w:tab/>
        <w:t>Exclusions</w:t>
      </w:r>
    </w:p>
    <w:p w14:paraId="5A59CAA9" w14:textId="3436F7B7" w:rsidR="009C60B1" w:rsidRPr="000D1A7A" w:rsidRDefault="00225BF3" w:rsidP="004E6A3C">
      <w:pPr>
        <w:spacing w:before="120" w:after="240"/>
        <w:rPr>
          <w:rFonts w:asciiTheme="minorHAnsi" w:hAnsiTheme="minorHAnsi"/>
        </w:rPr>
      </w:pPr>
      <w:r>
        <w:rPr>
          <w:rFonts w:asciiTheme="minorHAnsi" w:hAnsiTheme="minorHAnsi"/>
        </w:rPr>
        <w:t>N/A</w:t>
      </w:r>
    </w:p>
    <w:p w14:paraId="5A59CAAB" w14:textId="077E17DC" w:rsidR="009C60B1" w:rsidRPr="000D1A7A" w:rsidRDefault="004E6A3C" w:rsidP="004E6A3C">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IX._Effective_Date"/>
      <w:bookmarkEnd w:id="7"/>
      <w:r>
        <w:rPr>
          <w:rFonts w:asciiTheme="minorHAnsi" w:hAnsiTheme="minorHAnsi"/>
        </w:rPr>
        <w:t>IX.</w:t>
      </w:r>
      <w:r w:rsidR="009C60B1" w:rsidRPr="000D1A7A">
        <w:rPr>
          <w:rFonts w:asciiTheme="minorHAnsi" w:hAnsiTheme="minorHAnsi"/>
        </w:rPr>
        <w:tab/>
        <w:t>Effective Date</w:t>
      </w:r>
    </w:p>
    <w:p w14:paraId="5A59CAAC" w14:textId="26A67B23" w:rsidR="009C60B1" w:rsidRPr="000D1A7A" w:rsidRDefault="009C60B1" w:rsidP="004E6A3C">
      <w:pPr>
        <w:spacing w:before="120" w:after="240"/>
        <w:rPr>
          <w:rFonts w:asciiTheme="minorHAnsi" w:hAnsiTheme="minorHAnsi"/>
        </w:rPr>
      </w:pPr>
      <w:r w:rsidRPr="000D1A7A">
        <w:rPr>
          <w:rFonts w:asciiTheme="minorHAnsi" w:hAnsiTheme="minorHAnsi"/>
        </w:rPr>
        <w:t xml:space="preserve">The </w:t>
      </w:r>
      <w:r w:rsidR="0048784C">
        <w:rPr>
          <w:rFonts w:asciiTheme="minorHAnsi" w:hAnsiTheme="minorHAnsi"/>
        </w:rPr>
        <w:t xml:space="preserve">policy is effective on July </w:t>
      </w:r>
      <w:r w:rsidR="00324F42">
        <w:rPr>
          <w:rFonts w:asciiTheme="minorHAnsi" w:hAnsiTheme="minorHAnsi"/>
        </w:rPr>
        <w:t>17</w:t>
      </w:r>
      <w:r w:rsidR="00D819AA">
        <w:rPr>
          <w:rFonts w:asciiTheme="minorHAnsi" w:hAnsiTheme="minorHAnsi"/>
        </w:rPr>
        <w:t>,</w:t>
      </w:r>
      <w:r w:rsidR="002A79B0">
        <w:rPr>
          <w:rFonts w:asciiTheme="minorHAnsi" w:hAnsiTheme="minorHAnsi"/>
        </w:rPr>
        <w:t xml:space="preserve"> 2026</w:t>
      </w:r>
    </w:p>
    <w:p w14:paraId="5A59CAAE" w14:textId="63892ECE" w:rsidR="009C60B1" w:rsidRPr="000D1A7A" w:rsidRDefault="004E6A3C" w:rsidP="004E6A3C">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X._Adoption_Date"/>
      <w:bookmarkEnd w:id="8"/>
      <w:r>
        <w:rPr>
          <w:rFonts w:asciiTheme="minorHAnsi" w:hAnsiTheme="minorHAnsi"/>
        </w:rPr>
        <w:t>X.</w:t>
      </w:r>
      <w:r w:rsidR="009C60B1" w:rsidRPr="000D1A7A">
        <w:rPr>
          <w:rFonts w:asciiTheme="minorHAnsi" w:hAnsiTheme="minorHAnsi"/>
        </w:rPr>
        <w:tab/>
        <w:t xml:space="preserve">Adoption </w:t>
      </w:r>
    </w:p>
    <w:p w14:paraId="5A59CAAF" w14:textId="56312FAA" w:rsidR="009C60B1" w:rsidRPr="000D1A7A" w:rsidRDefault="005949FB" w:rsidP="004E6A3C">
      <w:pPr>
        <w:tabs>
          <w:tab w:val="left" w:pos="720"/>
        </w:tabs>
        <w:spacing w:before="120" w:after="240"/>
        <w:rPr>
          <w:rFonts w:asciiTheme="minorHAnsi" w:hAnsiTheme="minorHAnsi"/>
        </w:rPr>
      </w:pPr>
      <w:r w:rsidRPr="000D1A7A">
        <w:rPr>
          <w:rFonts w:asciiTheme="minorHAnsi" w:hAnsiTheme="minorHAnsi"/>
        </w:rPr>
        <w:t xml:space="preserve">This policy is hereby adopted on this </w:t>
      </w:r>
      <w:r w:rsidR="00324F42">
        <w:rPr>
          <w:rFonts w:asciiTheme="minorHAnsi" w:hAnsiTheme="minorHAnsi"/>
        </w:rPr>
        <w:t>17</w:t>
      </w:r>
      <w:r w:rsidR="00324F42" w:rsidRPr="00324F42">
        <w:rPr>
          <w:rFonts w:asciiTheme="minorHAnsi" w:hAnsiTheme="minorHAnsi"/>
          <w:vertAlign w:val="superscript"/>
        </w:rPr>
        <w:t>th</w:t>
      </w:r>
      <w:r w:rsidR="00324F42">
        <w:rPr>
          <w:rFonts w:asciiTheme="minorHAnsi" w:hAnsiTheme="minorHAnsi"/>
        </w:rPr>
        <w:t xml:space="preserve"> </w:t>
      </w:r>
      <w:r w:rsidRPr="000D1A7A">
        <w:rPr>
          <w:rFonts w:asciiTheme="minorHAnsi" w:hAnsiTheme="minorHAnsi"/>
        </w:rPr>
        <w:t xml:space="preserve">day of </w:t>
      </w:r>
      <w:r w:rsidR="00324F42">
        <w:rPr>
          <w:rFonts w:asciiTheme="minorHAnsi" w:hAnsiTheme="minorHAnsi"/>
        </w:rPr>
        <w:t>July</w:t>
      </w:r>
      <w:r w:rsidRPr="000D1A7A">
        <w:rPr>
          <w:rFonts w:asciiTheme="minorHAnsi" w:hAnsiTheme="minorHAnsi"/>
        </w:rPr>
        <w:t xml:space="preserve"> 20</w:t>
      </w:r>
      <w:r w:rsidR="00A12692">
        <w:rPr>
          <w:rFonts w:asciiTheme="minorHAnsi" w:hAnsiTheme="minorHAnsi"/>
        </w:rPr>
        <w:t>26</w:t>
      </w:r>
      <w:r w:rsidRPr="000D1A7A">
        <w:rPr>
          <w:rFonts w:asciiTheme="minorHAnsi" w:hAnsiTheme="minorHAnsi"/>
        </w:rPr>
        <w:t>.</w:t>
      </w:r>
    </w:p>
    <w:p w14:paraId="5A59CAB0" w14:textId="21411513"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5A59CAB1" w14:textId="182F5D83" w:rsidR="000E6DF3" w:rsidRPr="0065093B" w:rsidRDefault="00FF29B8" w:rsidP="000D1A7A">
      <w:pPr>
        <w:tabs>
          <w:tab w:val="left" w:pos="720"/>
        </w:tabs>
        <w:spacing w:after="240"/>
        <w:rPr>
          <w:rFonts w:asciiTheme="minorHAnsi" w:hAnsiTheme="minorHAnsi"/>
        </w:rPr>
      </w:pPr>
      <w:r>
        <w:rPr>
          <w:noProof/>
        </w:rPr>
        <w:drawing>
          <wp:anchor distT="0" distB="0" distL="114300" distR="114300" simplePos="0" relativeHeight="251659776" behindDoc="0" locked="0" layoutInCell="1" allowOverlap="1" wp14:anchorId="198EA48B" wp14:editId="40EB6E4C">
            <wp:simplePos x="0" y="0"/>
            <wp:positionH relativeFrom="margin">
              <wp:posOffset>3952875</wp:posOffset>
            </wp:positionH>
            <wp:positionV relativeFrom="paragraph">
              <wp:posOffset>212725</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F3C" w:rsidRPr="0058736C">
        <w:rPr>
          <w:rFonts w:asciiTheme="minorHAnsi" w:hAnsiTheme="minorHAnsi" w:cstheme="minorHAnsi"/>
          <w:noProof/>
        </w:rPr>
        <w:drawing>
          <wp:anchor distT="0" distB="0" distL="114300" distR="114300" simplePos="0" relativeHeight="251657728" behindDoc="0" locked="0" layoutInCell="1" allowOverlap="1" wp14:anchorId="2803CDBC" wp14:editId="5B6C944E">
            <wp:simplePos x="0" y="0"/>
            <wp:positionH relativeFrom="column">
              <wp:posOffset>238125</wp:posOffset>
            </wp:positionH>
            <wp:positionV relativeFrom="paragraph">
              <wp:posOffset>104775</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59CAB2" w14:textId="568A7174"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5A59CAB3" w14:textId="2C0319E3" w:rsidR="00550156" w:rsidRPr="009D20CF" w:rsidRDefault="00074EE3" w:rsidP="009D20CF">
      <w:pPr>
        <w:tabs>
          <w:tab w:val="left" w:pos="720"/>
        </w:tabs>
        <w:spacing w:after="240"/>
        <w:rPr>
          <w:rFonts w:asciiTheme="minorHAnsi" w:hAnsiTheme="minorHAnsi"/>
        </w:rPr>
      </w:pPr>
      <w:r>
        <w:rPr>
          <w:rFonts w:asciiTheme="minorHAnsi" w:hAnsiTheme="minorHAnsi"/>
        </w:rPr>
        <w:t>Dr. Bill Graves, VP f</w:t>
      </w:r>
      <w:r w:rsidR="002A79B0">
        <w:rPr>
          <w:rFonts w:asciiTheme="minorHAnsi" w:hAnsiTheme="minorHAnsi"/>
        </w:rPr>
        <w:t>or</w:t>
      </w:r>
      <w:r>
        <w:rPr>
          <w:rFonts w:asciiTheme="minorHAnsi" w:hAnsiTheme="minorHAnsi"/>
        </w:rPr>
        <w:t xml:space="preserve"> Business Affairs</w:t>
      </w:r>
      <w:r w:rsidR="009D20CF" w:rsidRPr="0065093B">
        <w:rPr>
          <w:rFonts w:asciiTheme="minorHAnsi" w:hAnsiTheme="minorHAnsi"/>
          <w:b/>
        </w:rPr>
        <w:t xml:space="preserve">    </w:t>
      </w:r>
      <w:r w:rsidR="0065093B">
        <w:rPr>
          <w:rFonts w:asciiTheme="minorHAnsi" w:hAnsiTheme="minorHAnsi"/>
          <w:b/>
        </w:rPr>
        <w:t xml:space="preserve">      </w:t>
      </w:r>
      <w:r w:rsidR="009D20CF"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sidR="00A53739">
        <w:rPr>
          <w:rFonts w:asciiTheme="minorHAnsi" w:hAnsiTheme="minorHAnsi"/>
        </w:rPr>
        <w:t xml:space="preserve">Dr. </w:t>
      </w:r>
      <w:r w:rsidR="00CC2531">
        <w:rPr>
          <w:rFonts w:asciiTheme="minorHAnsi" w:hAnsiTheme="minorHAnsi"/>
        </w:rPr>
        <w:t>Carrie</w:t>
      </w:r>
      <w:r w:rsidR="00A53739">
        <w:rPr>
          <w:rFonts w:asciiTheme="minorHAnsi" w:hAnsiTheme="minorHAnsi"/>
        </w:rPr>
        <w:t xml:space="preserve"> L. </w:t>
      </w:r>
      <w:r w:rsidR="00A57C25">
        <w:rPr>
          <w:rFonts w:asciiTheme="minorHAnsi" w:hAnsiTheme="minorHAnsi"/>
        </w:rPr>
        <w:t>Castille</w:t>
      </w:r>
      <w:r w:rsidR="00A53739">
        <w:rPr>
          <w:rFonts w:asciiTheme="minorHAnsi" w:hAnsiTheme="minorHAnsi"/>
        </w:rPr>
        <w:t>,</w:t>
      </w:r>
      <w:r w:rsidR="00740EAA">
        <w:rPr>
          <w:rFonts w:asciiTheme="minorHAnsi" w:hAnsiTheme="minorHAnsi"/>
        </w:rPr>
        <w:t xml:space="preserve"> </w:t>
      </w:r>
      <w:r w:rsidR="009D20CF" w:rsidRPr="0065093B">
        <w:rPr>
          <w:rFonts w:asciiTheme="minorHAnsi" w:hAnsiTheme="minorHAnsi"/>
        </w:rPr>
        <w:t>President</w:t>
      </w:r>
    </w:p>
    <w:p w14:paraId="5A59CAB4" w14:textId="536B07A1" w:rsidR="00B34DF6" w:rsidRPr="000D1A7A" w:rsidRDefault="004E6A3C" w:rsidP="004E6A3C">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I._References_and"/>
      <w:bookmarkStart w:id="10" w:name="_XI._Appendices,_References"/>
      <w:bookmarkEnd w:id="9"/>
      <w:bookmarkEnd w:id="10"/>
      <w:r>
        <w:rPr>
          <w:rFonts w:asciiTheme="minorHAnsi" w:hAnsiTheme="minorHAnsi"/>
        </w:rPr>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5A59CAB5" w14:textId="03508E30" w:rsidR="00DC6236" w:rsidRPr="000D1A7A" w:rsidRDefault="00225BF3" w:rsidP="000D1A7A">
      <w:pPr>
        <w:spacing w:before="160" w:after="240"/>
        <w:rPr>
          <w:rFonts w:asciiTheme="minorHAnsi" w:hAnsiTheme="minorHAnsi"/>
        </w:rPr>
      </w:pPr>
      <w:r>
        <w:rPr>
          <w:rFonts w:asciiTheme="minorHAnsi" w:hAnsiTheme="minorHAnsi"/>
        </w:rPr>
        <w:t>N/A</w:t>
      </w:r>
    </w:p>
    <w:p w14:paraId="5A59CAB7" w14:textId="4902AA13" w:rsidR="00DC6236" w:rsidRPr="000D1A7A" w:rsidRDefault="004E6A3C" w:rsidP="004E6A3C">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1" w:name="_XII._Revision_History"/>
      <w:bookmarkEnd w:id="11"/>
      <w:r>
        <w:rPr>
          <w:rFonts w:asciiTheme="minorHAnsi" w:hAnsiTheme="minorHAnsi"/>
        </w:rPr>
        <w:t>XII.</w:t>
      </w:r>
      <w:r w:rsidR="00DC6236" w:rsidRPr="000D1A7A">
        <w:rPr>
          <w:rFonts w:asciiTheme="minorHAnsi" w:hAnsiTheme="minorHAnsi"/>
        </w:rPr>
        <w:tab/>
        <w:t>Revision History</w:t>
      </w:r>
      <w:r w:rsidR="00892246" w:rsidRPr="000D1A7A">
        <w:rPr>
          <w:rFonts w:asciiTheme="minorHAnsi" w:hAnsiTheme="minorHAnsi"/>
        </w:rPr>
        <w:tab/>
      </w:r>
    </w:p>
    <w:p w14:paraId="5A59CAB8" w14:textId="5045F4CF" w:rsidR="00DC6236" w:rsidRPr="000D1A7A" w:rsidRDefault="00D819AA" w:rsidP="000D1A7A">
      <w:pPr>
        <w:spacing w:before="160" w:after="240"/>
        <w:rPr>
          <w:rFonts w:asciiTheme="minorHAnsi" w:hAnsiTheme="minorHAnsi"/>
          <w:i/>
        </w:rPr>
      </w:pPr>
      <w:r>
        <w:rPr>
          <w:rFonts w:asciiTheme="minorHAnsi" w:hAnsiTheme="minorHAnsi"/>
        </w:rPr>
        <w:t xml:space="preserve">Original Adoption Date: July </w:t>
      </w:r>
      <w:r w:rsidR="00A12692">
        <w:rPr>
          <w:rFonts w:asciiTheme="minorHAnsi" w:hAnsiTheme="minorHAnsi"/>
        </w:rPr>
        <w:t>17</w:t>
      </w:r>
      <w:r>
        <w:rPr>
          <w:rFonts w:asciiTheme="minorHAnsi" w:hAnsiTheme="minorHAnsi"/>
        </w:rPr>
        <w:t>, 2026</w:t>
      </w:r>
      <w:r w:rsidR="00502DFD" w:rsidRPr="000D1A7A">
        <w:rPr>
          <w:rFonts w:asciiTheme="minorHAnsi" w:hAnsiTheme="minorHAnsi"/>
          <w:i/>
        </w:rPr>
        <w:t xml:space="preserve"> </w:t>
      </w:r>
    </w:p>
    <w:sectPr w:rsidR="00DC6236" w:rsidRPr="000D1A7A" w:rsidSect="007A5E15">
      <w:headerReference w:type="default" r:id="rId14"/>
      <w:footerReference w:type="default" r:id="rId15"/>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0EBB5" w14:textId="77777777" w:rsidR="000D7BDD" w:rsidRDefault="000D7BDD">
      <w:r>
        <w:separator/>
      </w:r>
    </w:p>
  </w:endnote>
  <w:endnote w:type="continuationSeparator" w:id="0">
    <w:p w14:paraId="358506F3" w14:textId="77777777" w:rsidR="000D7BDD" w:rsidRDefault="000D7BDD">
      <w:r>
        <w:continuationSeparator/>
      </w:r>
    </w:p>
  </w:endnote>
  <w:endnote w:type="continuationNotice" w:id="1">
    <w:p w14:paraId="004DC1D1" w14:textId="77777777" w:rsidR="000D7BDD" w:rsidRDefault="000D7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A59CAC2" w14:textId="2B7A29BA" w:rsidR="002A45EB" w:rsidRPr="00B93AFE" w:rsidRDefault="00074EE3" w:rsidP="002A45EB">
            <w:pPr>
              <w:pStyle w:val="NoSpacing"/>
              <w:rPr>
                <w:rFonts w:asciiTheme="minorHAnsi" w:hAnsiTheme="minorHAnsi"/>
                <w:bCs/>
              </w:rPr>
            </w:pPr>
            <w:r>
              <w:rPr>
                <w:rFonts w:asciiTheme="minorHAnsi" w:hAnsiTheme="minorHAnsi"/>
              </w:rPr>
              <w:t>Residential Life Guest Suites Policy</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A45EB" w:rsidRPr="00B93AFE">
              <w:rPr>
                <w:rFonts w:asciiTheme="minorHAnsi" w:hAnsiTheme="minorHAnsi"/>
              </w:rPr>
              <w:t xml:space="preserve">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876F20">
              <w:rPr>
                <w:rFonts w:asciiTheme="minorHAnsi" w:hAnsiTheme="minorHAnsi"/>
                <w:bCs/>
                <w:noProof/>
              </w:rPr>
              <w:t>1</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876F20">
              <w:rPr>
                <w:rFonts w:asciiTheme="minorHAnsi" w:hAnsiTheme="minorHAnsi"/>
                <w:bCs/>
                <w:noProof/>
              </w:rPr>
              <w:t>2</w:t>
            </w:r>
            <w:r w:rsidR="002A45EB" w:rsidRPr="00B93AFE">
              <w:rPr>
                <w:rFonts w:asciiTheme="minorHAnsi" w:hAnsiTheme="minorHAnsi"/>
                <w:bCs/>
              </w:rPr>
              <w:fldChar w:fldCharType="end"/>
            </w:r>
          </w:p>
          <w:p w14:paraId="5A59CAC3" w14:textId="1239489C" w:rsidR="002A45EB" w:rsidRPr="00B93AFE" w:rsidRDefault="00074EE3" w:rsidP="002A45EB">
            <w:pPr>
              <w:pStyle w:val="NoSpacing"/>
              <w:rPr>
                <w:rFonts w:asciiTheme="minorHAnsi" w:hAnsiTheme="minorHAnsi"/>
                <w:bCs/>
              </w:rPr>
            </w:pPr>
            <w:r>
              <w:rPr>
                <w:rFonts w:asciiTheme="minorHAnsi" w:hAnsiTheme="minorHAnsi"/>
                <w:bCs/>
              </w:rPr>
              <w:t>BA</w:t>
            </w:r>
            <w:r w:rsidR="002A45EB" w:rsidRPr="00B93AFE">
              <w:rPr>
                <w:rFonts w:asciiTheme="minorHAnsi" w:hAnsiTheme="minorHAnsi"/>
                <w:bCs/>
              </w:rPr>
              <w:t xml:space="preserve">001.1 – </w:t>
            </w:r>
            <w:r>
              <w:rPr>
                <w:rFonts w:asciiTheme="minorHAnsi" w:hAnsiTheme="minorHAnsi"/>
                <w:bCs/>
              </w:rPr>
              <w:t>July 1</w:t>
            </w:r>
            <w:r w:rsidR="00324F42">
              <w:rPr>
                <w:rFonts w:asciiTheme="minorHAnsi" w:hAnsiTheme="minorHAnsi"/>
                <w:bCs/>
              </w:rPr>
              <w:t>7</w:t>
            </w:r>
            <w:r>
              <w:rPr>
                <w:rFonts w:asciiTheme="minorHAnsi" w:hAnsiTheme="minorHAnsi"/>
                <w:bCs/>
              </w:rPr>
              <w:t>, 2026</w:t>
            </w:r>
          </w:p>
          <w:p w14:paraId="5A59CAC4" w14:textId="44D1C1FA" w:rsidR="009F793A" w:rsidRPr="00B93AFE" w:rsidRDefault="002A45EB" w:rsidP="00A53739">
            <w:pPr>
              <w:pStyle w:val="NoSpacing"/>
              <w:tabs>
                <w:tab w:val="right" w:pos="10080"/>
              </w:tabs>
              <w:rPr>
                <w:rFonts w:asciiTheme="minorHAnsi" w:hAnsiTheme="minorHAnsi"/>
                <w:bCs/>
                <w:sz w:val="20"/>
                <w:szCs w:val="20"/>
              </w:rPr>
            </w:pPr>
            <w:r w:rsidRPr="00A37209">
              <w:rPr>
                <w:rFonts w:asciiTheme="minorHAnsi" w:hAnsiTheme="minorHAnsi"/>
                <w:bCs/>
                <w:color w:val="000000" w:themeColor="text1"/>
                <w:sz w:val="22"/>
                <w:szCs w:val="22"/>
              </w:rPr>
              <w:t xml:space="preserve">                                                                                                                                                                           </w:t>
            </w:r>
            <w:r w:rsidR="00DB4992" w:rsidRPr="00A37209">
              <w:rPr>
                <w:rFonts w:asciiTheme="minorHAnsi" w:hAnsiTheme="minorHAnsi"/>
                <w:bCs/>
                <w:color w:val="000000" w:themeColor="text1"/>
                <w:sz w:val="22"/>
                <w:szCs w:val="22"/>
              </w:rPr>
              <w:t xml:space="preserve">   </w:t>
            </w:r>
            <w:r w:rsidRPr="00A37209">
              <w:rPr>
                <w:rFonts w:asciiTheme="minorHAnsi" w:hAnsiTheme="minorHAnsi"/>
                <w:bCs/>
                <w:color w:val="000000" w:themeColor="text1"/>
                <w:sz w:val="22"/>
                <w:szCs w:val="22"/>
              </w:rPr>
              <w:t xml:space="preserve">   </w:t>
            </w:r>
            <w:r w:rsidR="001109B8" w:rsidRPr="00A37209">
              <w:rPr>
                <w:rFonts w:asciiTheme="minorHAnsi" w:hAnsiTheme="minorHAnsi"/>
                <w:bCs/>
                <w:color w:val="000000" w:themeColor="text1"/>
                <w:sz w:val="20"/>
                <w:szCs w:val="20"/>
              </w:rPr>
              <w:t xml:space="preserve">Rev. </w:t>
            </w:r>
            <w:r w:rsidR="00A37209" w:rsidRPr="00A37209">
              <w:rPr>
                <w:rFonts w:asciiTheme="minorHAnsi" w:hAnsiTheme="minorHAnsi"/>
                <w:bCs/>
                <w:color w:val="000000" w:themeColor="text1"/>
                <w:sz w:val="20"/>
                <w:szCs w:val="20"/>
              </w:rPr>
              <w:t>4</w:t>
            </w:r>
            <w:r w:rsidR="001109B8" w:rsidRPr="00A37209">
              <w:rPr>
                <w:rFonts w:asciiTheme="minorHAnsi" w:hAnsiTheme="minorHAnsi"/>
                <w:bCs/>
                <w:color w:val="000000" w:themeColor="text1"/>
                <w:sz w:val="20"/>
                <w:szCs w:val="20"/>
              </w:rPr>
              <w:t>/</w:t>
            </w:r>
            <w:r w:rsidR="00A37209" w:rsidRPr="00A37209">
              <w:rPr>
                <w:rFonts w:asciiTheme="minorHAnsi" w:hAnsiTheme="minorHAnsi"/>
                <w:bCs/>
                <w:color w:val="000000" w:themeColor="text1"/>
                <w:sz w:val="20"/>
                <w:szCs w:val="20"/>
              </w:rPr>
              <w:t>7</w:t>
            </w:r>
            <w:r w:rsidRPr="00A37209">
              <w:rPr>
                <w:rFonts w:asciiTheme="minorHAnsi" w:hAnsiTheme="minorHAnsi"/>
                <w:bCs/>
                <w:color w:val="000000" w:themeColor="text1"/>
                <w:sz w:val="20"/>
                <w:szCs w:val="20"/>
              </w:rPr>
              <w:t>/20</w:t>
            </w:r>
            <w:r w:rsidR="00DB4992" w:rsidRPr="00A37209">
              <w:rPr>
                <w:rFonts w:asciiTheme="minorHAnsi" w:hAnsiTheme="minorHAnsi"/>
                <w:bCs/>
                <w:color w:val="000000" w:themeColor="text1"/>
                <w:sz w:val="20"/>
                <w:szCs w:val="20"/>
              </w:rPr>
              <w:t>2</w:t>
            </w:r>
            <w:r w:rsidR="0018006B" w:rsidRPr="00A37209">
              <w:rPr>
                <w:rFonts w:asciiTheme="minorHAnsi" w:hAnsiTheme="minorHAnsi"/>
                <w:bCs/>
                <w:color w:val="000000" w:themeColor="text1"/>
                <w:sz w:val="20"/>
                <w:szCs w:val="20"/>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F50E9" w14:textId="77777777" w:rsidR="000D7BDD" w:rsidRDefault="000D7BDD">
      <w:r>
        <w:separator/>
      </w:r>
    </w:p>
  </w:footnote>
  <w:footnote w:type="continuationSeparator" w:id="0">
    <w:p w14:paraId="3C27ACEF" w14:textId="77777777" w:rsidR="000D7BDD" w:rsidRDefault="000D7BDD">
      <w:r>
        <w:continuationSeparator/>
      </w:r>
    </w:p>
  </w:footnote>
  <w:footnote w:type="continuationNotice" w:id="1">
    <w:p w14:paraId="0E20DA35" w14:textId="77777777" w:rsidR="000D7BDD" w:rsidRDefault="000D7B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CAC0" w14:textId="5E0D52A3"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240"/>
    <w:multiLevelType w:val="multilevel"/>
    <w:tmpl w:val="F948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06A4"/>
    <w:multiLevelType w:val="multilevel"/>
    <w:tmpl w:val="D034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91965"/>
    <w:multiLevelType w:val="multilevel"/>
    <w:tmpl w:val="E88CE58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447B0F"/>
    <w:multiLevelType w:val="multilevel"/>
    <w:tmpl w:val="A1B4FC1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C3FD3"/>
    <w:multiLevelType w:val="multilevel"/>
    <w:tmpl w:val="92CE5EA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3A72A4"/>
    <w:multiLevelType w:val="multilevel"/>
    <w:tmpl w:val="A7CA794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023672"/>
    <w:multiLevelType w:val="multilevel"/>
    <w:tmpl w:val="EA30E9F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59775C"/>
    <w:multiLevelType w:val="multilevel"/>
    <w:tmpl w:val="8C3E8CA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7B0106"/>
    <w:multiLevelType w:val="multilevel"/>
    <w:tmpl w:val="F0CA070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9313D4"/>
    <w:multiLevelType w:val="multilevel"/>
    <w:tmpl w:val="C3CC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C77E1"/>
    <w:multiLevelType w:val="multilevel"/>
    <w:tmpl w:val="765657E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1E737E"/>
    <w:multiLevelType w:val="multilevel"/>
    <w:tmpl w:val="F784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158C8"/>
    <w:multiLevelType w:val="multilevel"/>
    <w:tmpl w:val="9560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107262"/>
    <w:multiLevelType w:val="multilevel"/>
    <w:tmpl w:val="F67A2BD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AA582C"/>
    <w:multiLevelType w:val="multilevel"/>
    <w:tmpl w:val="C5BC604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F07F22"/>
    <w:multiLevelType w:val="multilevel"/>
    <w:tmpl w:val="3D62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82146"/>
    <w:multiLevelType w:val="multilevel"/>
    <w:tmpl w:val="455C2F8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B7367D"/>
    <w:multiLevelType w:val="multilevel"/>
    <w:tmpl w:val="24AE6A4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2"/>
  </w:num>
  <w:num w:numId="4">
    <w:abstractNumId w:val="7"/>
  </w:num>
  <w:num w:numId="5">
    <w:abstractNumId w:val="4"/>
  </w:num>
  <w:num w:numId="6">
    <w:abstractNumId w:val="17"/>
  </w:num>
  <w:num w:numId="7">
    <w:abstractNumId w:val="14"/>
  </w:num>
  <w:num w:numId="8">
    <w:abstractNumId w:val="8"/>
  </w:num>
  <w:num w:numId="9">
    <w:abstractNumId w:val="3"/>
  </w:num>
  <w:num w:numId="10">
    <w:abstractNumId w:val="10"/>
  </w:num>
  <w:num w:numId="11">
    <w:abstractNumId w:val="6"/>
  </w:num>
  <w:num w:numId="12">
    <w:abstractNumId w:val="16"/>
  </w:num>
  <w:num w:numId="13">
    <w:abstractNumId w:val="11"/>
  </w:num>
  <w:num w:numId="14">
    <w:abstractNumId w:val="9"/>
  </w:num>
  <w:num w:numId="15">
    <w:abstractNumId w:val="0"/>
  </w:num>
  <w:num w:numId="16">
    <w:abstractNumId w:val="1"/>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2mBPwqQJHJ7skzYiOD7wO3gZzmlaPzo+o7kNXpE8Nj5JXuggddUAXKI83z4a+F2H2LsDdsaHNsesDZ2VT6J+sA==" w:salt="t4Sp4IvKYOO3IuRzVuRGA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1142E"/>
    <w:rsid w:val="00015F77"/>
    <w:rsid w:val="0002204C"/>
    <w:rsid w:val="00025554"/>
    <w:rsid w:val="00025C43"/>
    <w:rsid w:val="000344EE"/>
    <w:rsid w:val="00040919"/>
    <w:rsid w:val="00044A15"/>
    <w:rsid w:val="0005141E"/>
    <w:rsid w:val="00054556"/>
    <w:rsid w:val="00054B39"/>
    <w:rsid w:val="0005755E"/>
    <w:rsid w:val="000742D7"/>
    <w:rsid w:val="00074EE3"/>
    <w:rsid w:val="00082507"/>
    <w:rsid w:val="00083CF2"/>
    <w:rsid w:val="00092240"/>
    <w:rsid w:val="000930B2"/>
    <w:rsid w:val="000943A4"/>
    <w:rsid w:val="000A3284"/>
    <w:rsid w:val="000A3D1C"/>
    <w:rsid w:val="000A4CA0"/>
    <w:rsid w:val="000A65C4"/>
    <w:rsid w:val="000C1399"/>
    <w:rsid w:val="000C159A"/>
    <w:rsid w:val="000C5385"/>
    <w:rsid w:val="000C7BB9"/>
    <w:rsid w:val="000D0AE8"/>
    <w:rsid w:val="000D1961"/>
    <w:rsid w:val="000D1A7A"/>
    <w:rsid w:val="000D5D19"/>
    <w:rsid w:val="000D7BDD"/>
    <w:rsid w:val="000D7D7D"/>
    <w:rsid w:val="000E3C13"/>
    <w:rsid w:val="000E4A6E"/>
    <w:rsid w:val="000E6DF3"/>
    <w:rsid w:val="000F4A4C"/>
    <w:rsid w:val="000F6076"/>
    <w:rsid w:val="00100BB6"/>
    <w:rsid w:val="00102C6C"/>
    <w:rsid w:val="001043F2"/>
    <w:rsid w:val="0011008F"/>
    <w:rsid w:val="001109B8"/>
    <w:rsid w:val="001125E5"/>
    <w:rsid w:val="00114B31"/>
    <w:rsid w:val="0011743B"/>
    <w:rsid w:val="00122160"/>
    <w:rsid w:val="001229F6"/>
    <w:rsid w:val="0012319A"/>
    <w:rsid w:val="00123A21"/>
    <w:rsid w:val="00125E21"/>
    <w:rsid w:val="00144FD0"/>
    <w:rsid w:val="00146ACC"/>
    <w:rsid w:val="00146FDF"/>
    <w:rsid w:val="001518A1"/>
    <w:rsid w:val="00151C37"/>
    <w:rsid w:val="00163022"/>
    <w:rsid w:val="00177101"/>
    <w:rsid w:val="00177645"/>
    <w:rsid w:val="00177858"/>
    <w:rsid w:val="0018006B"/>
    <w:rsid w:val="0018269B"/>
    <w:rsid w:val="00183BC8"/>
    <w:rsid w:val="00185764"/>
    <w:rsid w:val="00185ED9"/>
    <w:rsid w:val="00186A15"/>
    <w:rsid w:val="001B16F9"/>
    <w:rsid w:val="001B3227"/>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25BF3"/>
    <w:rsid w:val="0023788F"/>
    <w:rsid w:val="00243922"/>
    <w:rsid w:val="00244D52"/>
    <w:rsid w:val="002542A2"/>
    <w:rsid w:val="00254BA5"/>
    <w:rsid w:val="002554EF"/>
    <w:rsid w:val="00262E7E"/>
    <w:rsid w:val="00263FD2"/>
    <w:rsid w:val="0026500E"/>
    <w:rsid w:val="002664B0"/>
    <w:rsid w:val="002702FA"/>
    <w:rsid w:val="00272F72"/>
    <w:rsid w:val="002742B1"/>
    <w:rsid w:val="00275B0A"/>
    <w:rsid w:val="00283491"/>
    <w:rsid w:val="00285271"/>
    <w:rsid w:val="00285D14"/>
    <w:rsid w:val="0028616C"/>
    <w:rsid w:val="002945A0"/>
    <w:rsid w:val="002956AB"/>
    <w:rsid w:val="002959B5"/>
    <w:rsid w:val="00295E92"/>
    <w:rsid w:val="002A183D"/>
    <w:rsid w:val="002A3594"/>
    <w:rsid w:val="002A45EB"/>
    <w:rsid w:val="002A49FF"/>
    <w:rsid w:val="002A79B0"/>
    <w:rsid w:val="002B2C7C"/>
    <w:rsid w:val="002B54BB"/>
    <w:rsid w:val="002B6FF1"/>
    <w:rsid w:val="002C0134"/>
    <w:rsid w:val="002D1E90"/>
    <w:rsid w:val="002D35D3"/>
    <w:rsid w:val="002D396B"/>
    <w:rsid w:val="002E365A"/>
    <w:rsid w:val="002E59E6"/>
    <w:rsid w:val="002F0375"/>
    <w:rsid w:val="002F5BBD"/>
    <w:rsid w:val="00301BD1"/>
    <w:rsid w:val="00301DDA"/>
    <w:rsid w:val="003021B6"/>
    <w:rsid w:val="00304E07"/>
    <w:rsid w:val="00312115"/>
    <w:rsid w:val="003151C5"/>
    <w:rsid w:val="0031764F"/>
    <w:rsid w:val="00324F42"/>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975AC"/>
    <w:rsid w:val="003A0E25"/>
    <w:rsid w:val="003A1524"/>
    <w:rsid w:val="003A5C7A"/>
    <w:rsid w:val="003A7263"/>
    <w:rsid w:val="003A74E2"/>
    <w:rsid w:val="003B36CE"/>
    <w:rsid w:val="003C5D06"/>
    <w:rsid w:val="003C7515"/>
    <w:rsid w:val="003D2FDB"/>
    <w:rsid w:val="003E0BD4"/>
    <w:rsid w:val="003E2DD7"/>
    <w:rsid w:val="003E30CA"/>
    <w:rsid w:val="003E4B2F"/>
    <w:rsid w:val="003E5CA0"/>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82BF7"/>
    <w:rsid w:val="00487303"/>
    <w:rsid w:val="0048784C"/>
    <w:rsid w:val="004A24F1"/>
    <w:rsid w:val="004A33CF"/>
    <w:rsid w:val="004B4765"/>
    <w:rsid w:val="004B4D96"/>
    <w:rsid w:val="004B603C"/>
    <w:rsid w:val="004C0EF3"/>
    <w:rsid w:val="004C15AB"/>
    <w:rsid w:val="004C1BE5"/>
    <w:rsid w:val="004C7EFB"/>
    <w:rsid w:val="004D0576"/>
    <w:rsid w:val="004D2A86"/>
    <w:rsid w:val="004E14ED"/>
    <w:rsid w:val="004E2569"/>
    <w:rsid w:val="004E3FD8"/>
    <w:rsid w:val="004E5BA4"/>
    <w:rsid w:val="004E6A3C"/>
    <w:rsid w:val="004F42FB"/>
    <w:rsid w:val="004F63EC"/>
    <w:rsid w:val="00500584"/>
    <w:rsid w:val="00502DFD"/>
    <w:rsid w:val="00513C43"/>
    <w:rsid w:val="00513F3C"/>
    <w:rsid w:val="00527A75"/>
    <w:rsid w:val="00530087"/>
    <w:rsid w:val="00532AA9"/>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5027"/>
    <w:rsid w:val="005B7014"/>
    <w:rsid w:val="005C2CBE"/>
    <w:rsid w:val="005D290B"/>
    <w:rsid w:val="005D2BAD"/>
    <w:rsid w:val="005D334D"/>
    <w:rsid w:val="005D593A"/>
    <w:rsid w:val="005D6020"/>
    <w:rsid w:val="005D7C13"/>
    <w:rsid w:val="005E0F04"/>
    <w:rsid w:val="005E6DEF"/>
    <w:rsid w:val="005E7ED1"/>
    <w:rsid w:val="005F104F"/>
    <w:rsid w:val="005F351F"/>
    <w:rsid w:val="0060302B"/>
    <w:rsid w:val="006042EB"/>
    <w:rsid w:val="00604A03"/>
    <w:rsid w:val="00617099"/>
    <w:rsid w:val="00626EC4"/>
    <w:rsid w:val="006314CA"/>
    <w:rsid w:val="006328B2"/>
    <w:rsid w:val="00635ACC"/>
    <w:rsid w:val="00636920"/>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B3470"/>
    <w:rsid w:val="006B3B5F"/>
    <w:rsid w:val="006B7824"/>
    <w:rsid w:val="006C000E"/>
    <w:rsid w:val="006C2F83"/>
    <w:rsid w:val="006D2AF2"/>
    <w:rsid w:val="006D43AA"/>
    <w:rsid w:val="006D65BC"/>
    <w:rsid w:val="006D7D96"/>
    <w:rsid w:val="006E1145"/>
    <w:rsid w:val="006E1C23"/>
    <w:rsid w:val="006E7858"/>
    <w:rsid w:val="006F6044"/>
    <w:rsid w:val="006F66F4"/>
    <w:rsid w:val="00705AB3"/>
    <w:rsid w:val="00706A85"/>
    <w:rsid w:val="007072F3"/>
    <w:rsid w:val="00710E15"/>
    <w:rsid w:val="00711AD2"/>
    <w:rsid w:val="00712094"/>
    <w:rsid w:val="00715820"/>
    <w:rsid w:val="00715B31"/>
    <w:rsid w:val="0072152B"/>
    <w:rsid w:val="007233D7"/>
    <w:rsid w:val="00724867"/>
    <w:rsid w:val="007263D3"/>
    <w:rsid w:val="00730EFC"/>
    <w:rsid w:val="007374C6"/>
    <w:rsid w:val="00740A08"/>
    <w:rsid w:val="00740EAA"/>
    <w:rsid w:val="00742E01"/>
    <w:rsid w:val="00746B6F"/>
    <w:rsid w:val="00750DC7"/>
    <w:rsid w:val="007573B8"/>
    <w:rsid w:val="007575A7"/>
    <w:rsid w:val="00760B6B"/>
    <w:rsid w:val="00766F93"/>
    <w:rsid w:val="00775846"/>
    <w:rsid w:val="00777514"/>
    <w:rsid w:val="00782BEA"/>
    <w:rsid w:val="00782C19"/>
    <w:rsid w:val="0078434F"/>
    <w:rsid w:val="00784A44"/>
    <w:rsid w:val="00790BB9"/>
    <w:rsid w:val="00792D0B"/>
    <w:rsid w:val="00797391"/>
    <w:rsid w:val="007A1EE0"/>
    <w:rsid w:val="007A222D"/>
    <w:rsid w:val="007A3387"/>
    <w:rsid w:val="007A5E15"/>
    <w:rsid w:val="007A74AC"/>
    <w:rsid w:val="007B293C"/>
    <w:rsid w:val="007B56E9"/>
    <w:rsid w:val="007B5D05"/>
    <w:rsid w:val="007B65EB"/>
    <w:rsid w:val="007C0428"/>
    <w:rsid w:val="007C50FF"/>
    <w:rsid w:val="007D240C"/>
    <w:rsid w:val="007D3DB4"/>
    <w:rsid w:val="007E26D1"/>
    <w:rsid w:val="007F3903"/>
    <w:rsid w:val="00802F19"/>
    <w:rsid w:val="00803974"/>
    <w:rsid w:val="008075DE"/>
    <w:rsid w:val="008076F2"/>
    <w:rsid w:val="008177C1"/>
    <w:rsid w:val="00824808"/>
    <w:rsid w:val="00825873"/>
    <w:rsid w:val="00847A48"/>
    <w:rsid w:val="0085106C"/>
    <w:rsid w:val="00854933"/>
    <w:rsid w:val="008633E4"/>
    <w:rsid w:val="00866FE2"/>
    <w:rsid w:val="00870677"/>
    <w:rsid w:val="00872D73"/>
    <w:rsid w:val="00875DB2"/>
    <w:rsid w:val="00876F20"/>
    <w:rsid w:val="00877474"/>
    <w:rsid w:val="00891F46"/>
    <w:rsid w:val="00892246"/>
    <w:rsid w:val="00892C1B"/>
    <w:rsid w:val="0089770A"/>
    <w:rsid w:val="008B2153"/>
    <w:rsid w:val="008B5DDB"/>
    <w:rsid w:val="008C6180"/>
    <w:rsid w:val="008D62DD"/>
    <w:rsid w:val="008E301D"/>
    <w:rsid w:val="008E514E"/>
    <w:rsid w:val="008F5D84"/>
    <w:rsid w:val="008F771C"/>
    <w:rsid w:val="00903951"/>
    <w:rsid w:val="00904988"/>
    <w:rsid w:val="00905057"/>
    <w:rsid w:val="00912C39"/>
    <w:rsid w:val="009162CF"/>
    <w:rsid w:val="0092008A"/>
    <w:rsid w:val="00931AF3"/>
    <w:rsid w:val="009323AF"/>
    <w:rsid w:val="00934AAD"/>
    <w:rsid w:val="009414B5"/>
    <w:rsid w:val="00941E41"/>
    <w:rsid w:val="009441F5"/>
    <w:rsid w:val="0094567D"/>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21CB"/>
    <w:rsid w:val="009C4E81"/>
    <w:rsid w:val="009C60B1"/>
    <w:rsid w:val="009D20CF"/>
    <w:rsid w:val="009D663A"/>
    <w:rsid w:val="009E1A74"/>
    <w:rsid w:val="009E30E3"/>
    <w:rsid w:val="009E5315"/>
    <w:rsid w:val="009E7BA4"/>
    <w:rsid w:val="009F0994"/>
    <w:rsid w:val="009F5992"/>
    <w:rsid w:val="009F659F"/>
    <w:rsid w:val="009F7481"/>
    <w:rsid w:val="009F793A"/>
    <w:rsid w:val="00A12692"/>
    <w:rsid w:val="00A14692"/>
    <w:rsid w:val="00A15574"/>
    <w:rsid w:val="00A1563E"/>
    <w:rsid w:val="00A15674"/>
    <w:rsid w:val="00A22161"/>
    <w:rsid w:val="00A23711"/>
    <w:rsid w:val="00A27F4E"/>
    <w:rsid w:val="00A30A51"/>
    <w:rsid w:val="00A334E3"/>
    <w:rsid w:val="00A34C09"/>
    <w:rsid w:val="00A37209"/>
    <w:rsid w:val="00A42280"/>
    <w:rsid w:val="00A5129F"/>
    <w:rsid w:val="00A5263A"/>
    <w:rsid w:val="00A53739"/>
    <w:rsid w:val="00A57C25"/>
    <w:rsid w:val="00A628C7"/>
    <w:rsid w:val="00A62A6D"/>
    <w:rsid w:val="00A62E8B"/>
    <w:rsid w:val="00A671B7"/>
    <w:rsid w:val="00A712B3"/>
    <w:rsid w:val="00A72117"/>
    <w:rsid w:val="00A75FAD"/>
    <w:rsid w:val="00A8115D"/>
    <w:rsid w:val="00A87786"/>
    <w:rsid w:val="00A90441"/>
    <w:rsid w:val="00A9700E"/>
    <w:rsid w:val="00AA566B"/>
    <w:rsid w:val="00AA6DE7"/>
    <w:rsid w:val="00AA78A7"/>
    <w:rsid w:val="00AB404D"/>
    <w:rsid w:val="00AB414C"/>
    <w:rsid w:val="00AB7433"/>
    <w:rsid w:val="00AC59B1"/>
    <w:rsid w:val="00AC70D7"/>
    <w:rsid w:val="00AD2493"/>
    <w:rsid w:val="00AD6496"/>
    <w:rsid w:val="00AE3DF6"/>
    <w:rsid w:val="00AE67FD"/>
    <w:rsid w:val="00AF09A3"/>
    <w:rsid w:val="00AF65F5"/>
    <w:rsid w:val="00B03C47"/>
    <w:rsid w:val="00B03DBC"/>
    <w:rsid w:val="00B0557B"/>
    <w:rsid w:val="00B10178"/>
    <w:rsid w:val="00B12E0C"/>
    <w:rsid w:val="00B16CC6"/>
    <w:rsid w:val="00B23620"/>
    <w:rsid w:val="00B314C9"/>
    <w:rsid w:val="00B32DF5"/>
    <w:rsid w:val="00B34023"/>
    <w:rsid w:val="00B34DF6"/>
    <w:rsid w:val="00B354F7"/>
    <w:rsid w:val="00B356B4"/>
    <w:rsid w:val="00B3750A"/>
    <w:rsid w:val="00B47707"/>
    <w:rsid w:val="00B521C8"/>
    <w:rsid w:val="00B534DB"/>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411"/>
    <w:rsid w:val="00BC4539"/>
    <w:rsid w:val="00BC6DF6"/>
    <w:rsid w:val="00BC6F8F"/>
    <w:rsid w:val="00BE0B0D"/>
    <w:rsid w:val="00BE16FA"/>
    <w:rsid w:val="00BE1ACC"/>
    <w:rsid w:val="00C0257C"/>
    <w:rsid w:val="00C13D8E"/>
    <w:rsid w:val="00C20D9E"/>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1"/>
    <w:rsid w:val="00CC253A"/>
    <w:rsid w:val="00CC25BB"/>
    <w:rsid w:val="00CC4A42"/>
    <w:rsid w:val="00CD2CC6"/>
    <w:rsid w:val="00CD50A9"/>
    <w:rsid w:val="00CD73D2"/>
    <w:rsid w:val="00CD73DF"/>
    <w:rsid w:val="00CE34C8"/>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47F17"/>
    <w:rsid w:val="00D54A62"/>
    <w:rsid w:val="00D54D2F"/>
    <w:rsid w:val="00D568A8"/>
    <w:rsid w:val="00D6688B"/>
    <w:rsid w:val="00D70333"/>
    <w:rsid w:val="00D70354"/>
    <w:rsid w:val="00D711C3"/>
    <w:rsid w:val="00D73A5F"/>
    <w:rsid w:val="00D76AA4"/>
    <w:rsid w:val="00D819AA"/>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1666A"/>
    <w:rsid w:val="00E25D75"/>
    <w:rsid w:val="00E25E05"/>
    <w:rsid w:val="00E36A55"/>
    <w:rsid w:val="00E42598"/>
    <w:rsid w:val="00E46982"/>
    <w:rsid w:val="00E5070B"/>
    <w:rsid w:val="00E50784"/>
    <w:rsid w:val="00E52E74"/>
    <w:rsid w:val="00E80494"/>
    <w:rsid w:val="00E82766"/>
    <w:rsid w:val="00E97203"/>
    <w:rsid w:val="00EA3912"/>
    <w:rsid w:val="00EA5C55"/>
    <w:rsid w:val="00EB28CB"/>
    <w:rsid w:val="00EB7CEF"/>
    <w:rsid w:val="00EC17BF"/>
    <w:rsid w:val="00EC1940"/>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1C00"/>
    <w:rsid w:val="00F52F3E"/>
    <w:rsid w:val="00F53ABA"/>
    <w:rsid w:val="00F60E4B"/>
    <w:rsid w:val="00F625ED"/>
    <w:rsid w:val="00F629CB"/>
    <w:rsid w:val="00F659F7"/>
    <w:rsid w:val="00F81267"/>
    <w:rsid w:val="00FA365A"/>
    <w:rsid w:val="00FA3A86"/>
    <w:rsid w:val="00FB1B26"/>
    <w:rsid w:val="00FB42DB"/>
    <w:rsid w:val="00FB5662"/>
    <w:rsid w:val="00FC1974"/>
    <w:rsid w:val="00FC2FCB"/>
    <w:rsid w:val="00FC39BF"/>
    <w:rsid w:val="00FC73A1"/>
    <w:rsid w:val="00FE0898"/>
    <w:rsid w:val="00FE2425"/>
    <w:rsid w:val="00FE4B30"/>
    <w:rsid w:val="00FE738C"/>
    <w:rsid w:val="00FF29B8"/>
    <w:rsid w:val="00FF7AAE"/>
    <w:rsid w:val="342E1041"/>
    <w:rsid w:val="559B8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5A59CA7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487303"/>
    <w:pPr>
      <w:spacing w:after="200"/>
    </w:pPr>
    <w:rPr>
      <w:i/>
      <w:iCs/>
      <w:color w:val="44546A" w:themeColor="text2"/>
      <w:sz w:val="18"/>
      <w:szCs w:val="18"/>
    </w:rPr>
  </w:style>
  <w:style w:type="paragraph" w:styleId="NormalWeb">
    <w:name w:val="Normal (Web)"/>
    <w:basedOn w:val="Normal"/>
    <w:uiPriority w:val="99"/>
    <w:semiHidden/>
    <w:unhideWhenUsed/>
    <w:rsid w:val="003975AC"/>
    <w:pPr>
      <w:spacing w:before="100" w:beforeAutospacing="1" w:after="100" w:afterAutospacing="1"/>
    </w:pPr>
  </w:style>
  <w:style w:type="character" w:customStyle="1" w:styleId="whitespace-normal">
    <w:name w:val="whitespace-normal"/>
    <w:basedOn w:val="DefaultParagraphFont"/>
    <w:rsid w:val="00397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1830487110">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AC5EB-1511-4221-8232-070A411E4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40237-E3B2-4F67-A166-65FE88676D13}">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3.xml><?xml version="1.0" encoding="utf-8"?>
<ds:datastoreItem xmlns:ds="http://schemas.openxmlformats.org/officeDocument/2006/customXml" ds:itemID="{0FFD7453-1F50-4079-83B9-E8D83E0853CB}">
  <ds:schemaRefs>
    <ds:schemaRef ds:uri="http://schemas.microsoft.com/sharepoint/v3/contenttype/forms"/>
  </ds:schemaRefs>
</ds:datastoreItem>
</file>

<file path=customXml/itemProps4.xml><?xml version="1.0" encoding="utf-8"?>
<ds:datastoreItem xmlns:ds="http://schemas.openxmlformats.org/officeDocument/2006/customXml" ds:itemID="{6C2F6B01-7CE0-4AD0-946C-50E872CB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560</Words>
  <Characters>3192</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2019-12-16T19:16:00Z</cp:lastPrinted>
  <dcterms:created xsi:type="dcterms:W3CDTF">2026-07-24T13:32:00Z</dcterms:created>
  <dcterms:modified xsi:type="dcterms:W3CDTF">2026-07-24T13:45:00Z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[{"pageNumber":0,"geomIndex":28,"lastGeomIndex":47,"textElement":"I.\tPolicy Statement","headingStructure":"h1","identifiers":{"PARAGRAPH_ID":"2"},"issueTypeId":"HeadingStructureNotOneIssue:DOCX","dismiss":false,"pageNumbers":[-1],"coordinatesList":[null]},{"pageNumber":0,"geomIndex":28,"textElement":"I.\tPolicy Statement","lastGeomIndex":46,"listFormat":"upper-roman","identifiers":{"PARAGRAPH_ID":"2"},"issueTypeId":"FormattedListIssue:DOCX","dismiss":false,"pageNumbers":[1],"coordinatesList":[[54.099998474121094,177.5,120.37198638916016,7.320000171661377]]},{"pageNumber":0,"geomIndex":119,"textElement":"II.\tPurpose of Policy","lastGeomIndex":138,"listFormat":"upper-roman","identifiers":{"PARAGRAPH_ID":"5"},"issueTypeId":"FormattedListIssue:DOCX","dismiss":false,"pageNumbers":[1],"coordinatesList":[[54.099998474121094,256.45001220703125,121.77605438232422,7.320000171661377]]},{"pageNumber":0,"geomIndex":253,"textElement":"III.\tApplicability","lastGeomIndex":271,"listFormat":"upper-roman","identifiers":{"PARAGRAPH_ID":"8"},"issueTypeId":"FormattedListIssue:DOCX","dismiss":false,"pageNumbers":[1],"coordinatesList":[[54.099998474121094,350.04998779296875,98.01599884033203,7.320000171661377]]},{"pageNumber":0,"geomIndex":352,"textElement":"IV.\tDefinitions","lastGeomIndex":367,"listFormat":"upper-roman","identifiers":{"PARAGRAPH_ID":"11"},"issueTypeId":"FormattedListIssue:DOCX","dismiss":false,"pageNumbers":[1],"coordinatesList":[[54.099998474121094,429.0,90.27600860595703,7.320000171661377]]},{"pageNumber":0,"geomIndex":468,"textElement":"V.\tPolicy Procedure","lastGeomIndex":486,"listFormat":"upper-roman","identifiers":{"PARAGRAPH_ID":"13"},"issueTypeId":"FormattedListIssue:DOCX","dismiss":false,"pageNumbers":[1],"coordinatesList":[[54.099998474121094,495.95001220703125,119.37601470947266,7.320000171661377]]},{"pageNumber":0,"geomIndex":1117,"textElement":"VI.\tEnforcement","lastGeomIndex":1132,"listFormat":"upper-roman","identifiers":{"PARAGRAPH_ID":"16"},"issueTypeId":"FormattedListIssue:DOCX","dismiss":false,"pageNumbers":[1],"coordinatesList":[[54.099998474121094,677.4500122070312,100.18799591064453,7.320000171661377]]},{"pageNumber":0,"geomIndex":1282,"textElement":"VII.\tPolicy Management","lastGeomIndex":1303,"listFormat":"upper-roman","identifiers":{"PARAGRAPH_ID":"19"},"issueTypeId":"FormattedListIssue:DOCX","dismiss":false,"pageNumbers":[2],"coordinatesList":[[54.099998474121094,75.79998779296875,134.90401458740234,7.320000171661377]]},{"pageNumber":0,"geomIndex":1421,"textElement":"VIII.\tExclusions","lastGeomIndex":1437,"listFormat":"upper-roman","identifiers":{"PARAGRAPH_ID":"22"},"issueTypeId":"FormattedListIssue:DOCX","dismiss":false,"pageNumbers":[2],"coordinatesList":[[54.099998474121094,169.4000244140625,87.12000274658203,7.320000171661377]]},{"pageNumber":0,"geomIndex":1500,"textElement":"IX.\tEffective Date","lastGeomIndex":1517,"listFormat":"upper-roman","identifiers":{"PARAGRAPH_ID":"25"},"issueTypeId":"FormattedListIssue:DOCX","dismiss":false,"pageNumbers":[2],"coordinatesList":[[54.099998474121094,248.3499755859375,105.18000030517578,7.320000171661377]]},{"pageNumber":0,"geomIndex":1566,"textElement":"X. \tAdoption","lastGeomIndex":1577,"listFormat":"upper-roman","identifiers":{"PARAGRAPH_ID":"28"},"issueTypeId":"FormattedListIssue:DOCX","dismiss":false,"pageNumbers":[2],"coordinatesList":[[54.099998474121094,327.29998779296875,82.4520034790039,7.320000171661377]]},{"pageNumber":0,"geomIndex":1814,"textElement":"XI.\tAppendices, References and Related Materials","lastGeomIndex":1857,"listFormat":"upper-roman","identifiers":{"PARAGRAPH_ID":"34"},"issueTypeId":"FormattedListIssue:DOCX","dismiss":false,"pageNumbers":[2],"coordinatesList":[[54.099998474121094,474.20001220703125,267.3360366821289,7.320000171661377]]},{"pageNumber":0,"geomIndex":2205,"textElement":"XII.\tRevision History","lastGeomIndex":2225,"listFormat":"upper-roman","identifiers":{"PARAGRAPH_ID":"37"},"issueTypeId":"FormattedListIssue:DOCX","dismiss":false,"pageNumbers":[2],"coordinatesList":[[54.099998474121094,597.0999755859375,116.47200775146484,7.320000171661377]]}]</vt:lpwstr>
  </property>
  <property fmtid="{D5CDD505-2E9C-101B-9397-08002B2CF9AE}" pid="4" name="GrammarlyDocumentId">
    <vt:lpwstr>b64767b8-e78b-43d0-9062-86e7294ee95e</vt:lpwstr>
  </property>
</Properties>
</file>