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E592" w14:textId="77777777" w:rsidR="003151C5" w:rsidRPr="00CD73D2" w:rsidRDefault="003151C5" w:rsidP="00BC6F8F">
      <w:pPr>
        <w:jc w:val="both"/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375"/>
        <w:gridCol w:w="4622"/>
        <w:gridCol w:w="4451"/>
      </w:tblGrid>
      <w:tr w:rsidR="00EB28CB" w:rsidRPr="00065E93" w14:paraId="22BE8F60" w14:textId="77777777" w:rsidTr="2F58408E">
        <w:trPr>
          <w:trHeight w:val="1953"/>
        </w:trPr>
        <w:tc>
          <w:tcPr>
            <w:tcW w:w="2444" w:type="dxa"/>
            <w:shd w:val="clear" w:color="auto" w:fill="auto"/>
          </w:tcPr>
          <w:p w14:paraId="42EFEE20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1778B2" wp14:editId="71EF699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107315</wp:posOffset>
                  </wp:positionV>
                  <wp:extent cx="1060704" cy="1060704"/>
                  <wp:effectExtent l="0" t="0" r="6350" b="635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4" w:type="dxa"/>
            <w:shd w:val="clear" w:color="auto" w:fill="auto"/>
            <w:vAlign w:val="center"/>
          </w:tcPr>
          <w:p w14:paraId="098F2489" w14:textId="3EB56C21" w:rsidR="003151C5" w:rsidRPr="006F6044" w:rsidRDefault="13F87E35" w:rsidP="2F58408E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</w:pPr>
            <w:r w:rsidRPr="2F58408E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 xml:space="preserve">Repeat </w:t>
            </w:r>
            <w:r w:rsidR="004D384E" w:rsidRPr="2F58408E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 xml:space="preserve">Course </w:t>
            </w:r>
            <w:r w:rsidRPr="2F58408E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>Policy</w:t>
            </w:r>
          </w:p>
          <w:p w14:paraId="53794641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635" w:tblpY="-1741"/>
              <w:tblOverlap w:val="never"/>
              <w:tblW w:w="4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014"/>
            </w:tblGrid>
            <w:tr w:rsidR="000D5D19" w:rsidRPr="00517994" w14:paraId="769C6792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E890513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1994A576" w14:textId="536404A0" w:rsidR="000D5D19" w:rsidRPr="00517994" w:rsidRDefault="006F5815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AA019.1</w:t>
                  </w:r>
                </w:p>
              </w:tc>
            </w:tr>
            <w:tr w:rsidR="000D5D19" w:rsidRPr="00517994" w14:paraId="145C3312" w14:textId="77777777" w:rsidTr="008D6895">
              <w:trPr>
                <w:trHeight w:val="24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93E45B8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1505A373" w14:textId="2F5017FC" w:rsidR="000D5D19" w:rsidRPr="00517994" w:rsidRDefault="006F5815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0169558C" w14:textId="77777777" w:rsidTr="008D6895">
              <w:trPr>
                <w:trHeight w:val="23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301FE72C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2F44E36" w14:textId="4E98C85F" w:rsidR="000D5D19" w:rsidRPr="00517994" w:rsidRDefault="006F5815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Provost &amp; VPAA</w:t>
                  </w:r>
                </w:p>
              </w:tc>
            </w:tr>
            <w:tr w:rsidR="000D5D19" w:rsidRPr="00517994" w14:paraId="6A88FA78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41038CDD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403FCC2F" w14:textId="26C43FBF" w:rsidR="000D5D19" w:rsidRPr="00517994" w:rsidRDefault="006F5815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10CC1EBC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3FDADCE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6017401" w14:textId="78BBFB94" w:rsidR="000D5D19" w:rsidRPr="00517994" w:rsidRDefault="006F5815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June </w:t>
                  </w:r>
                  <w:r w:rsidR="00687772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25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, 2024</w:t>
                  </w:r>
                </w:p>
              </w:tc>
            </w:tr>
            <w:tr w:rsidR="000D5D19" w:rsidRPr="00517994" w14:paraId="7C8BB1D0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01C3DA02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518F2BAF" w14:textId="6BFA3520" w:rsidR="000D5D19" w:rsidRPr="00517994" w:rsidRDefault="00687772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June 25</w:t>
                  </w:r>
                  <w:r w:rsidR="006F5815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, 2024</w:t>
                  </w:r>
                </w:p>
              </w:tc>
            </w:tr>
            <w:tr w:rsidR="000D5D19" w:rsidRPr="00517994" w14:paraId="11B9E25B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16317638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02910D5A" w14:textId="21486559" w:rsidR="000D5D19" w:rsidRPr="00517994" w:rsidRDefault="00687772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July 1</w:t>
                  </w:r>
                  <w:r w:rsidR="006F5815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, 2024</w:t>
                  </w:r>
                </w:p>
              </w:tc>
            </w:tr>
          </w:tbl>
          <w:p w14:paraId="232D7A6E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038F1F4F" w14:textId="77777777" w:rsidR="001518A1" w:rsidRPr="00D70333" w:rsidRDefault="001518A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bookmarkStart w:id="0" w:name="_I._Policy_Statement"/>
      <w:bookmarkEnd w:id="0"/>
      <w:r w:rsidRPr="006F6044">
        <w:rPr>
          <w:rFonts w:asciiTheme="minorHAnsi" w:hAnsiTheme="minorHAnsi"/>
        </w:rPr>
        <w:t>I.</w:t>
      </w:r>
      <w:r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24B0CD7A" w14:textId="52515245" w:rsidR="007D240C" w:rsidRPr="006F5815" w:rsidRDefault="006F5815" w:rsidP="006F5815">
      <w:pPr>
        <w:spacing w:before="120" w:after="240"/>
        <w:rPr>
          <w:rFonts w:asciiTheme="minorHAnsi" w:hAnsiTheme="minorHAnsi"/>
        </w:rPr>
      </w:pPr>
      <w:r w:rsidRPr="00687772">
        <w:rPr>
          <w:rFonts w:asciiTheme="minorHAnsi" w:hAnsiTheme="minorHAnsi"/>
        </w:rPr>
        <w:t xml:space="preserve">The Repeat Course Policy </w:t>
      </w:r>
      <w:r w:rsidR="3E7CAFCE" w:rsidRPr="00687772">
        <w:rPr>
          <w:rFonts w:asciiTheme="minorHAnsi" w:hAnsiTheme="minorHAnsi"/>
        </w:rPr>
        <w:t>determi</w:t>
      </w:r>
      <w:r w:rsidR="3E7CAFCE" w:rsidRPr="006F5815">
        <w:rPr>
          <w:rFonts w:asciiTheme="minorHAnsi" w:hAnsiTheme="minorHAnsi"/>
        </w:rPr>
        <w:t>nes when and how undergraduate students can retake courses at ULM for grades</w:t>
      </w:r>
      <w:r w:rsidR="1C8D840C" w:rsidRPr="006F5815">
        <w:rPr>
          <w:rFonts w:asciiTheme="minorHAnsi" w:hAnsiTheme="minorHAnsi"/>
        </w:rPr>
        <w:t xml:space="preserve">. </w:t>
      </w:r>
    </w:p>
    <w:p w14:paraId="5ACC85C4" w14:textId="77777777" w:rsidR="007D240C" w:rsidRPr="006F5815" w:rsidRDefault="007D240C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" w:name="_II._Purpose_of"/>
      <w:bookmarkEnd w:id="1"/>
      <w:r w:rsidRPr="006F5815">
        <w:rPr>
          <w:rFonts w:asciiTheme="minorHAnsi" w:hAnsiTheme="minorHAnsi"/>
        </w:rPr>
        <w:t>II.</w:t>
      </w:r>
      <w:r w:rsidRPr="006F5815">
        <w:rPr>
          <w:rFonts w:asciiTheme="minorHAnsi" w:hAnsiTheme="minorHAnsi"/>
        </w:rPr>
        <w:tab/>
        <w:t>Purpose of Policy</w:t>
      </w:r>
    </w:p>
    <w:p w14:paraId="2EE5FF5E" w14:textId="486ADBA7" w:rsidR="005949FB" w:rsidRPr="006F5815" w:rsidRDefault="153EE5B7" w:rsidP="006F5815">
      <w:pPr>
        <w:spacing w:before="120" w:after="240"/>
        <w:rPr>
          <w:rFonts w:asciiTheme="minorHAnsi" w:hAnsiTheme="minorHAnsi"/>
          <w:u w:val="single"/>
        </w:rPr>
      </w:pPr>
      <w:r w:rsidRPr="006F5815">
        <w:rPr>
          <w:rFonts w:asciiTheme="minorHAnsi" w:hAnsiTheme="minorHAnsi"/>
        </w:rPr>
        <w:t>D</w:t>
      </w:r>
      <w:r w:rsidR="00542DDF" w:rsidRPr="006F5815">
        <w:rPr>
          <w:rFonts w:asciiTheme="minorHAnsi" w:hAnsiTheme="minorHAnsi"/>
        </w:rPr>
        <w:t>egree programs are d</w:t>
      </w:r>
      <w:r w:rsidR="1021B041" w:rsidRPr="006F5815">
        <w:rPr>
          <w:rFonts w:asciiTheme="minorHAnsi" w:hAnsiTheme="minorHAnsi"/>
        </w:rPr>
        <w:t>esigned</w:t>
      </w:r>
      <w:r w:rsidR="00542DDF" w:rsidRPr="006F5815">
        <w:rPr>
          <w:rFonts w:asciiTheme="minorHAnsi" w:hAnsiTheme="minorHAnsi"/>
        </w:rPr>
        <w:t xml:space="preserve"> </w:t>
      </w:r>
      <w:r w:rsidR="42B99FE6" w:rsidRPr="006F5815">
        <w:rPr>
          <w:rFonts w:asciiTheme="minorHAnsi" w:hAnsiTheme="minorHAnsi"/>
        </w:rPr>
        <w:t>for</w:t>
      </w:r>
      <w:r w:rsidR="00542DDF" w:rsidRPr="006F5815">
        <w:rPr>
          <w:rFonts w:asciiTheme="minorHAnsi" w:hAnsiTheme="minorHAnsi"/>
        </w:rPr>
        <w:t xml:space="preserve"> students </w:t>
      </w:r>
      <w:r w:rsidR="23968942" w:rsidRPr="006F5815">
        <w:rPr>
          <w:rFonts w:asciiTheme="minorHAnsi" w:hAnsiTheme="minorHAnsi"/>
        </w:rPr>
        <w:t xml:space="preserve">to </w:t>
      </w:r>
      <w:r w:rsidR="00542DDF" w:rsidRPr="006F5815">
        <w:rPr>
          <w:rFonts w:asciiTheme="minorHAnsi" w:hAnsiTheme="minorHAnsi"/>
        </w:rPr>
        <w:t>build upon content and skills introduced in lower-level courses</w:t>
      </w:r>
      <w:r w:rsidR="0045408F" w:rsidRPr="006F5815">
        <w:rPr>
          <w:rFonts w:asciiTheme="minorHAnsi" w:hAnsiTheme="minorHAnsi"/>
        </w:rPr>
        <w:t xml:space="preserve">.  </w:t>
      </w:r>
      <w:r w:rsidR="1631E083" w:rsidRPr="006F5815">
        <w:rPr>
          <w:rFonts w:asciiTheme="minorHAnsi" w:hAnsiTheme="minorHAnsi"/>
        </w:rPr>
        <w:t>Curricul</w:t>
      </w:r>
      <w:r w:rsidR="0BD5527D" w:rsidRPr="006F5815">
        <w:rPr>
          <w:rFonts w:asciiTheme="minorHAnsi" w:hAnsiTheme="minorHAnsi"/>
        </w:rPr>
        <w:t>a</w:t>
      </w:r>
      <w:r w:rsidR="1631E083" w:rsidRPr="006F5815">
        <w:rPr>
          <w:rFonts w:asciiTheme="minorHAnsi" w:hAnsiTheme="minorHAnsi"/>
        </w:rPr>
        <w:t xml:space="preserve"> provide stream</w:t>
      </w:r>
      <w:r w:rsidR="1DFD93F2" w:rsidRPr="006F5815">
        <w:rPr>
          <w:rFonts w:asciiTheme="minorHAnsi" w:hAnsiTheme="minorHAnsi"/>
        </w:rPr>
        <w:t>s</w:t>
      </w:r>
      <w:r w:rsidR="1631E083" w:rsidRPr="006F5815">
        <w:rPr>
          <w:rFonts w:asciiTheme="minorHAnsi" w:hAnsiTheme="minorHAnsi"/>
        </w:rPr>
        <w:t xml:space="preserve"> of progress </w:t>
      </w:r>
      <w:r w:rsidR="4ECECB67" w:rsidRPr="006F5815">
        <w:rPr>
          <w:rFonts w:asciiTheme="minorHAnsi" w:hAnsiTheme="minorHAnsi"/>
        </w:rPr>
        <w:t xml:space="preserve">resulting in </w:t>
      </w:r>
      <w:r w:rsidR="1631E083" w:rsidRPr="006F5815">
        <w:rPr>
          <w:rFonts w:asciiTheme="minorHAnsi" w:hAnsiTheme="minorHAnsi"/>
        </w:rPr>
        <w:t>degree completion</w:t>
      </w:r>
      <w:r w:rsidR="22270B34" w:rsidRPr="006F5815">
        <w:rPr>
          <w:rFonts w:asciiTheme="minorHAnsi" w:hAnsiTheme="minorHAnsi"/>
        </w:rPr>
        <w:t xml:space="preserve">. </w:t>
      </w:r>
      <w:r w:rsidR="4C60FE15" w:rsidRPr="006F5815">
        <w:rPr>
          <w:rFonts w:asciiTheme="minorHAnsi" w:hAnsiTheme="minorHAnsi"/>
        </w:rPr>
        <w:t>To assure progress toward the degree and avoid potential academic</w:t>
      </w:r>
      <w:r w:rsidR="1EFADC8F" w:rsidRPr="006F5815">
        <w:rPr>
          <w:rFonts w:asciiTheme="minorHAnsi" w:hAnsiTheme="minorHAnsi"/>
        </w:rPr>
        <w:t>, graduation,</w:t>
      </w:r>
      <w:r w:rsidR="4C60FE15" w:rsidRPr="006F5815">
        <w:rPr>
          <w:rFonts w:asciiTheme="minorHAnsi" w:hAnsiTheme="minorHAnsi"/>
        </w:rPr>
        <w:t xml:space="preserve"> and financial difficulties, the number of times that courses are rep</w:t>
      </w:r>
      <w:r w:rsidR="6F5527A0" w:rsidRPr="006F5815">
        <w:rPr>
          <w:rFonts w:asciiTheme="minorHAnsi" w:hAnsiTheme="minorHAnsi"/>
        </w:rPr>
        <w:t>eated must be regulated</w:t>
      </w:r>
      <w:r w:rsidR="11E509B4" w:rsidRPr="006F5815">
        <w:rPr>
          <w:rFonts w:asciiTheme="minorHAnsi" w:hAnsiTheme="minorHAnsi"/>
        </w:rPr>
        <w:t xml:space="preserve">. </w:t>
      </w:r>
      <w:r w:rsidR="6F5527A0" w:rsidRPr="006F5815">
        <w:rPr>
          <w:rFonts w:asciiTheme="minorHAnsi" w:hAnsiTheme="minorHAnsi"/>
        </w:rPr>
        <w:t>While it is necessary th</w:t>
      </w:r>
      <w:r w:rsidR="15681786" w:rsidRPr="006F5815">
        <w:rPr>
          <w:rFonts w:asciiTheme="minorHAnsi" w:hAnsiTheme="minorHAnsi"/>
        </w:rPr>
        <w:t>at</w:t>
      </w:r>
      <w:r w:rsidR="6F5527A0" w:rsidRPr="006F5815">
        <w:rPr>
          <w:rFonts w:asciiTheme="minorHAnsi" w:hAnsiTheme="minorHAnsi"/>
        </w:rPr>
        <w:t xml:space="preserve"> courses must be repeated to meet degree requirements, </w:t>
      </w:r>
      <w:r w:rsidR="7D9EAF86" w:rsidRPr="006F5815">
        <w:rPr>
          <w:rFonts w:asciiTheme="minorHAnsi" w:hAnsiTheme="minorHAnsi"/>
        </w:rPr>
        <w:t>retaking classes to improve grade point averages or other non-matricula</w:t>
      </w:r>
      <w:r w:rsidR="7B212082" w:rsidRPr="006F5815">
        <w:rPr>
          <w:rFonts w:asciiTheme="minorHAnsi" w:hAnsiTheme="minorHAnsi"/>
        </w:rPr>
        <w:t>tion reasons has the potential to cause unintended harm</w:t>
      </w:r>
      <w:r w:rsidR="4358CABD" w:rsidRPr="006F5815">
        <w:rPr>
          <w:rFonts w:asciiTheme="minorHAnsi" w:hAnsiTheme="minorHAnsi"/>
        </w:rPr>
        <w:t xml:space="preserve">. </w:t>
      </w:r>
      <w:r w:rsidR="57392B5C" w:rsidRPr="006F5815">
        <w:rPr>
          <w:rFonts w:asciiTheme="minorHAnsi" w:hAnsiTheme="minorHAnsi"/>
        </w:rPr>
        <w:t xml:space="preserve">This policy provides direction on when retaking classes </w:t>
      </w:r>
      <w:r w:rsidR="629D37B0" w:rsidRPr="006F5815">
        <w:rPr>
          <w:rFonts w:asciiTheme="minorHAnsi" w:hAnsiTheme="minorHAnsi"/>
        </w:rPr>
        <w:t>is</w:t>
      </w:r>
      <w:r w:rsidR="57392B5C" w:rsidRPr="006F5815">
        <w:rPr>
          <w:rFonts w:asciiTheme="minorHAnsi" w:hAnsiTheme="minorHAnsi"/>
        </w:rPr>
        <w:t xml:space="preserve"> appropriate and how approvals are obtained for the repetition</w:t>
      </w:r>
      <w:r w:rsidR="4FC44AFE" w:rsidRPr="006F5815">
        <w:rPr>
          <w:rFonts w:asciiTheme="minorHAnsi" w:hAnsiTheme="minorHAnsi"/>
        </w:rPr>
        <w:t xml:space="preserve">. </w:t>
      </w:r>
    </w:p>
    <w:p w14:paraId="48828221" w14:textId="77777777" w:rsidR="009C60B1" w:rsidRPr="006F5815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2" w:name="_III._Applicability"/>
      <w:bookmarkEnd w:id="2"/>
      <w:r w:rsidRPr="006F5815">
        <w:rPr>
          <w:rFonts w:asciiTheme="minorHAnsi" w:hAnsiTheme="minorHAnsi"/>
        </w:rPr>
        <w:t>III.</w:t>
      </w:r>
      <w:r w:rsidRPr="006F5815">
        <w:rPr>
          <w:rFonts w:asciiTheme="minorHAnsi" w:hAnsiTheme="minorHAnsi"/>
        </w:rPr>
        <w:tab/>
        <w:t>Applicability</w:t>
      </w:r>
    </w:p>
    <w:p w14:paraId="51C702AE" w14:textId="3F8B5B8F" w:rsidR="009C60B1" w:rsidRPr="006F5815" w:rsidRDefault="002248B7" w:rsidP="006F5815">
      <w:pPr>
        <w:spacing w:before="120" w:after="240"/>
        <w:rPr>
          <w:rFonts w:asciiTheme="minorHAnsi" w:hAnsiTheme="minorHAnsi"/>
        </w:rPr>
      </w:pPr>
      <w:r w:rsidRPr="006F5815">
        <w:rPr>
          <w:rFonts w:asciiTheme="minorHAnsi" w:hAnsiTheme="minorHAnsi"/>
        </w:rPr>
        <w:t xml:space="preserve">This policy is applicable to </w:t>
      </w:r>
      <w:r w:rsidR="6A2E24CC" w:rsidRPr="006F5815">
        <w:rPr>
          <w:rFonts w:asciiTheme="minorHAnsi" w:hAnsiTheme="minorHAnsi"/>
        </w:rPr>
        <w:t>undergraduate</w:t>
      </w:r>
      <w:r w:rsidRPr="006F5815">
        <w:rPr>
          <w:rFonts w:asciiTheme="minorHAnsi" w:hAnsiTheme="minorHAnsi"/>
        </w:rPr>
        <w:t xml:space="preserve"> students</w:t>
      </w:r>
      <w:r w:rsidR="2B893F9B" w:rsidRPr="006F5815">
        <w:rPr>
          <w:rFonts w:asciiTheme="minorHAnsi" w:hAnsiTheme="minorHAnsi"/>
        </w:rPr>
        <w:t xml:space="preserve"> and to all courses in which a student has received an “A”, “B”, “C”, or “D”</w:t>
      </w:r>
      <w:r w:rsidR="79B76FA6" w:rsidRPr="006F5815">
        <w:rPr>
          <w:rFonts w:asciiTheme="minorHAnsi" w:hAnsiTheme="minorHAnsi"/>
        </w:rPr>
        <w:t>,</w:t>
      </w:r>
      <w:r w:rsidR="01BEE633" w:rsidRPr="006F5815">
        <w:rPr>
          <w:rFonts w:asciiTheme="minorHAnsi" w:hAnsiTheme="minorHAnsi"/>
        </w:rPr>
        <w:t xml:space="preserve"> as these are considered as passing grades. </w:t>
      </w:r>
      <w:r w:rsidR="07AE901E" w:rsidRPr="006F5815">
        <w:rPr>
          <w:rFonts w:asciiTheme="minorHAnsi" w:hAnsiTheme="minorHAnsi"/>
        </w:rPr>
        <w:t>This policy does not apply to graduate students or</w:t>
      </w:r>
      <w:r w:rsidR="7094BB30" w:rsidRPr="006F5815">
        <w:rPr>
          <w:rFonts w:asciiTheme="minorHAnsi" w:hAnsiTheme="minorHAnsi"/>
        </w:rPr>
        <w:t xml:space="preserve"> to</w:t>
      </w:r>
      <w:r w:rsidR="07AE901E" w:rsidRPr="006F5815">
        <w:rPr>
          <w:rFonts w:asciiTheme="minorHAnsi" w:hAnsiTheme="minorHAnsi"/>
        </w:rPr>
        <w:t xml:space="preserve"> courses receiving other grade notations unless that notation is governed by another university policy.</w:t>
      </w:r>
    </w:p>
    <w:p w14:paraId="600444EB" w14:textId="77777777" w:rsidR="009C60B1" w:rsidRPr="006F5815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3" w:name="_IV._Definitions"/>
      <w:bookmarkEnd w:id="3"/>
      <w:r w:rsidRPr="006F5815">
        <w:rPr>
          <w:rFonts w:asciiTheme="minorHAnsi" w:hAnsiTheme="minorHAnsi"/>
        </w:rPr>
        <w:t>IV.</w:t>
      </w:r>
      <w:r w:rsidRPr="006F5815">
        <w:rPr>
          <w:rFonts w:asciiTheme="minorHAnsi" w:hAnsiTheme="minorHAnsi"/>
        </w:rPr>
        <w:tab/>
        <w:t>Definitions</w:t>
      </w:r>
    </w:p>
    <w:p w14:paraId="1ED4D03A" w14:textId="1EC57B3F" w:rsidR="009C60B1" w:rsidRPr="006F5815" w:rsidRDefault="00195F09" w:rsidP="000D1A7A">
      <w:pPr>
        <w:spacing w:before="160" w:after="240"/>
        <w:rPr>
          <w:rFonts w:asciiTheme="minorHAnsi" w:hAnsiTheme="minorHAnsi"/>
          <w:b/>
          <w:u w:val="single"/>
        </w:rPr>
      </w:pPr>
      <w:r w:rsidRPr="006F5815">
        <w:rPr>
          <w:rFonts w:asciiTheme="minorHAnsi" w:hAnsiTheme="minorHAnsi"/>
        </w:rPr>
        <w:t>N/A</w:t>
      </w:r>
    </w:p>
    <w:p w14:paraId="65450747" w14:textId="77777777" w:rsidR="009C60B1" w:rsidRPr="006F5815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4" w:name="_V._Policy_Procedure"/>
      <w:bookmarkEnd w:id="4"/>
      <w:r w:rsidRPr="006F5815">
        <w:rPr>
          <w:rFonts w:asciiTheme="minorHAnsi" w:hAnsiTheme="minorHAnsi"/>
        </w:rPr>
        <w:t>V.</w:t>
      </w:r>
      <w:r w:rsidRPr="006F5815">
        <w:tab/>
      </w:r>
      <w:r w:rsidRPr="006F5815">
        <w:rPr>
          <w:rFonts w:asciiTheme="minorHAnsi" w:hAnsiTheme="minorHAnsi"/>
        </w:rPr>
        <w:t>Policy Procedure</w:t>
      </w:r>
    </w:p>
    <w:p w14:paraId="48D5BFBA" w14:textId="4E1B062F" w:rsidR="004D384E" w:rsidRPr="006F5815" w:rsidRDefault="73C0E9D5" w:rsidP="006F5815">
      <w:pPr>
        <w:spacing w:before="120"/>
        <w:rPr>
          <w:rFonts w:asciiTheme="minorHAnsi" w:hAnsiTheme="minorHAnsi"/>
        </w:rPr>
      </w:pPr>
      <w:r w:rsidRPr="006F5815">
        <w:rPr>
          <w:rFonts w:asciiTheme="minorHAnsi" w:hAnsiTheme="minorHAnsi"/>
        </w:rPr>
        <w:t>Any student receiving a passing grade for a class may not retake the class unless:</w:t>
      </w:r>
    </w:p>
    <w:p w14:paraId="4ECE6C89" w14:textId="5F33338E" w:rsidR="004D384E" w:rsidRPr="006F5815" w:rsidRDefault="505F6D4D" w:rsidP="006F5815">
      <w:pPr>
        <w:pStyle w:val="ListParagraph"/>
        <w:numPr>
          <w:ilvl w:val="0"/>
          <w:numId w:val="1"/>
        </w:numPr>
        <w:spacing w:before="120" w:after="240"/>
        <w:rPr>
          <w:rFonts w:asciiTheme="minorHAnsi" w:hAnsiTheme="minorHAnsi"/>
          <w:sz w:val="24"/>
          <w:szCs w:val="24"/>
        </w:rPr>
      </w:pPr>
      <w:r w:rsidRPr="006F5815">
        <w:rPr>
          <w:rFonts w:asciiTheme="minorHAnsi" w:hAnsiTheme="minorHAnsi"/>
          <w:sz w:val="24"/>
          <w:szCs w:val="24"/>
        </w:rPr>
        <w:t xml:space="preserve">The course is </w:t>
      </w:r>
      <w:r w:rsidR="6189984F" w:rsidRPr="006F5815">
        <w:rPr>
          <w:rFonts w:asciiTheme="minorHAnsi" w:hAnsiTheme="minorHAnsi"/>
          <w:sz w:val="24"/>
          <w:szCs w:val="24"/>
        </w:rPr>
        <w:t xml:space="preserve">an independent study, independent research, or internship course, or has variable topics. Course descriptions </w:t>
      </w:r>
      <w:r w:rsidR="4BF99D94" w:rsidRPr="006F5815">
        <w:rPr>
          <w:rFonts w:asciiTheme="minorHAnsi" w:hAnsiTheme="minorHAnsi"/>
          <w:sz w:val="24"/>
          <w:szCs w:val="24"/>
        </w:rPr>
        <w:t>will dictate</w:t>
      </w:r>
      <w:r w:rsidR="6189984F" w:rsidRPr="006F5815">
        <w:rPr>
          <w:rFonts w:asciiTheme="minorHAnsi" w:hAnsiTheme="minorHAnsi"/>
          <w:sz w:val="24"/>
          <w:szCs w:val="24"/>
        </w:rPr>
        <w:t xml:space="preserve"> the number of times and hours that these</w:t>
      </w:r>
      <w:r w:rsidR="1D288608" w:rsidRPr="006F5815">
        <w:rPr>
          <w:rFonts w:asciiTheme="minorHAnsi" w:hAnsiTheme="minorHAnsi"/>
          <w:sz w:val="24"/>
          <w:szCs w:val="24"/>
        </w:rPr>
        <w:t xml:space="preserve"> courses</w:t>
      </w:r>
      <w:r w:rsidR="6189984F" w:rsidRPr="006F5815">
        <w:rPr>
          <w:rFonts w:asciiTheme="minorHAnsi" w:hAnsiTheme="minorHAnsi"/>
          <w:sz w:val="24"/>
          <w:szCs w:val="24"/>
        </w:rPr>
        <w:t xml:space="preserve"> can be repeated.</w:t>
      </w:r>
    </w:p>
    <w:p w14:paraId="2C3E0EAA" w14:textId="3479FF43" w:rsidR="004D384E" w:rsidRPr="006F5815" w:rsidRDefault="44142C2B" w:rsidP="2F58408E">
      <w:pPr>
        <w:pStyle w:val="ListParagraph"/>
        <w:numPr>
          <w:ilvl w:val="0"/>
          <w:numId w:val="1"/>
        </w:numPr>
        <w:spacing w:before="160" w:after="240"/>
        <w:rPr>
          <w:rFonts w:asciiTheme="minorHAnsi" w:hAnsiTheme="minorHAnsi"/>
          <w:sz w:val="24"/>
          <w:szCs w:val="24"/>
        </w:rPr>
      </w:pPr>
      <w:r w:rsidRPr="006F5815">
        <w:rPr>
          <w:rFonts w:asciiTheme="minorHAnsi" w:hAnsiTheme="minorHAnsi"/>
          <w:sz w:val="24"/>
          <w:szCs w:val="24"/>
        </w:rPr>
        <w:t>The subsequent course requires a higher letter grade to matriculate</w:t>
      </w:r>
      <w:r w:rsidR="5D83B2CB" w:rsidRPr="006F5815">
        <w:rPr>
          <w:rFonts w:asciiTheme="minorHAnsi" w:hAnsiTheme="minorHAnsi"/>
          <w:sz w:val="24"/>
          <w:szCs w:val="24"/>
        </w:rPr>
        <w:t xml:space="preserve">. </w:t>
      </w:r>
      <w:r w:rsidR="05E54002" w:rsidRPr="006F5815">
        <w:rPr>
          <w:rFonts w:asciiTheme="minorHAnsi" w:hAnsiTheme="minorHAnsi"/>
          <w:sz w:val="24"/>
          <w:szCs w:val="24"/>
        </w:rPr>
        <w:t>The student’s advisor’s permission is required to register for the course again.</w:t>
      </w:r>
    </w:p>
    <w:p w14:paraId="3A3E009B" w14:textId="65D20131" w:rsidR="004D384E" w:rsidRPr="006F5815" w:rsidRDefault="6E547E9B" w:rsidP="2F58408E">
      <w:pPr>
        <w:pStyle w:val="ListParagraph"/>
        <w:numPr>
          <w:ilvl w:val="0"/>
          <w:numId w:val="1"/>
        </w:numPr>
        <w:spacing w:before="160" w:after="240"/>
        <w:rPr>
          <w:rFonts w:asciiTheme="minorHAnsi" w:hAnsiTheme="minorHAnsi"/>
          <w:sz w:val="24"/>
          <w:szCs w:val="24"/>
        </w:rPr>
      </w:pPr>
      <w:r w:rsidRPr="006F5815">
        <w:rPr>
          <w:rFonts w:asciiTheme="minorHAnsi" w:hAnsiTheme="minorHAnsi"/>
          <w:sz w:val="24"/>
          <w:szCs w:val="24"/>
        </w:rPr>
        <w:t xml:space="preserve">The degree program requires a higher letter grade to matriculate. </w:t>
      </w:r>
      <w:r w:rsidR="1470BDB9" w:rsidRPr="006F5815">
        <w:rPr>
          <w:rFonts w:asciiTheme="minorHAnsi" w:hAnsiTheme="minorHAnsi"/>
          <w:sz w:val="24"/>
          <w:szCs w:val="24"/>
        </w:rPr>
        <w:t>The permission of the student’s advisor and the program’s dean must be obtained to register for the course again.</w:t>
      </w:r>
    </w:p>
    <w:p w14:paraId="5CDE344A" w14:textId="287E119A" w:rsidR="004D384E" w:rsidRPr="006F5815" w:rsidRDefault="1470BDB9" w:rsidP="2F58408E">
      <w:pPr>
        <w:pStyle w:val="ListParagraph"/>
        <w:numPr>
          <w:ilvl w:val="0"/>
          <w:numId w:val="1"/>
        </w:numPr>
        <w:spacing w:before="160" w:after="240"/>
        <w:rPr>
          <w:rFonts w:asciiTheme="minorHAnsi" w:hAnsiTheme="minorHAnsi"/>
          <w:sz w:val="24"/>
          <w:szCs w:val="24"/>
        </w:rPr>
      </w:pPr>
      <w:r w:rsidRPr="006F5815">
        <w:rPr>
          <w:rFonts w:asciiTheme="minorHAnsi" w:hAnsiTheme="minorHAnsi"/>
          <w:sz w:val="24"/>
          <w:szCs w:val="24"/>
        </w:rPr>
        <w:t>The student petitions their academic dean with appropriate justification</w:t>
      </w:r>
      <w:r w:rsidR="261F1ADD" w:rsidRPr="006F5815">
        <w:rPr>
          <w:rFonts w:asciiTheme="minorHAnsi" w:hAnsiTheme="minorHAnsi"/>
          <w:sz w:val="24"/>
          <w:szCs w:val="24"/>
        </w:rPr>
        <w:t xml:space="preserve">. </w:t>
      </w:r>
      <w:r w:rsidRPr="006F5815">
        <w:rPr>
          <w:rFonts w:asciiTheme="minorHAnsi" w:hAnsiTheme="minorHAnsi"/>
          <w:sz w:val="24"/>
          <w:szCs w:val="24"/>
        </w:rPr>
        <w:t xml:space="preserve">In this </w:t>
      </w:r>
      <w:r w:rsidR="5315A2EA" w:rsidRPr="006F5815">
        <w:rPr>
          <w:rFonts w:asciiTheme="minorHAnsi" w:hAnsiTheme="minorHAnsi"/>
          <w:sz w:val="24"/>
          <w:szCs w:val="24"/>
        </w:rPr>
        <w:t xml:space="preserve">case, </w:t>
      </w:r>
      <w:r w:rsidR="07FACBB4" w:rsidRPr="006F5815">
        <w:rPr>
          <w:rFonts w:asciiTheme="minorHAnsi" w:hAnsiTheme="minorHAnsi"/>
          <w:sz w:val="24"/>
          <w:szCs w:val="24"/>
        </w:rPr>
        <w:t>the</w:t>
      </w:r>
      <w:r w:rsidR="438FFA09" w:rsidRPr="006F5815">
        <w:rPr>
          <w:rFonts w:asciiTheme="minorHAnsi" w:hAnsiTheme="minorHAnsi"/>
          <w:sz w:val="24"/>
          <w:szCs w:val="24"/>
        </w:rPr>
        <w:t xml:space="preserve"> student </w:t>
      </w:r>
      <w:r w:rsidR="18010C2E" w:rsidRPr="006F5815">
        <w:rPr>
          <w:rFonts w:asciiTheme="minorHAnsi" w:hAnsiTheme="minorHAnsi"/>
          <w:sz w:val="24"/>
          <w:szCs w:val="24"/>
        </w:rPr>
        <w:t xml:space="preserve">must get </w:t>
      </w:r>
      <w:r w:rsidR="438FFA09" w:rsidRPr="006F5815">
        <w:rPr>
          <w:rFonts w:asciiTheme="minorHAnsi" w:hAnsiTheme="minorHAnsi"/>
          <w:sz w:val="24"/>
          <w:szCs w:val="24"/>
        </w:rPr>
        <w:t xml:space="preserve">permission from the student’s advisor, their dean, and the </w:t>
      </w:r>
      <w:r w:rsidR="73C4FCBD" w:rsidRPr="006F5815">
        <w:rPr>
          <w:rFonts w:asciiTheme="minorHAnsi" w:hAnsiTheme="minorHAnsi"/>
          <w:sz w:val="24"/>
          <w:szCs w:val="24"/>
        </w:rPr>
        <w:t>dean over the course.</w:t>
      </w:r>
    </w:p>
    <w:p w14:paraId="55E66A2F" w14:textId="77777777" w:rsidR="006F5815" w:rsidRDefault="25CC5A55" w:rsidP="2F58408E">
      <w:pPr>
        <w:spacing w:before="160" w:after="240" w:line="259" w:lineRule="auto"/>
        <w:rPr>
          <w:rFonts w:asciiTheme="minorHAnsi" w:hAnsiTheme="minorHAnsi"/>
        </w:rPr>
      </w:pPr>
      <w:r w:rsidRPr="006F5815">
        <w:rPr>
          <w:rFonts w:asciiTheme="minorHAnsi" w:hAnsiTheme="minorHAnsi"/>
        </w:rPr>
        <w:t xml:space="preserve">A </w:t>
      </w:r>
      <w:r w:rsidR="5E18E23C" w:rsidRPr="006F5815">
        <w:rPr>
          <w:rFonts w:asciiTheme="minorHAnsi" w:hAnsiTheme="minorHAnsi"/>
        </w:rPr>
        <w:t>course can be repeated a maximum of three times.</w:t>
      </w:r>
      <w:r w:rsidR="45E58F58" w:rsidRPr="006F5815">
        <w:rPr>
          <w:rFonts w:asciiTheme="minorHAnsi" w:hAnsiTheme="minorHAnsi"/>
        </w:rPr>
        <w:t xml:space="preserve"> It should be noted that some programs may be more restrictive, allowing fewer repeats. No program will allow for more than three. </w:t>
      </w:r>
    </w:p>
    <w:p w14:paraId="141B0C95" w14:textId="42912933" w:rsidR="004D384E" w:rsidRPr="006F5815" w:rsidRDefault="5E18E23C" w:rsidP="2F58408E">
      <w:pPr>
        <w:spacing w:before="160" w:after="240" w:line="259" w:lineRule="auto"/>
        <w:rPr>
          <w:rFonts w:asciiTheme="minorHAnsi" w:hAnsiTheme="minorHAnsi"/>
        </w:rPr>
      </w:pPr>
      <w:r w:rsidRPr="006F5815">
        <w:rPr>
          <w:rFonts w:asciiTheme="minorHAnsi" w:hAnsiTheme="minorHAnsi"/>
        </w:rPr>
        <w:lastRenderedPageBreak/>
        <w:t>Withdrawals (indicated by a “W”</w:t>
      </w:r>
      <w:r w:rsidR="582844E0" w:rsidRPr="006F5815">
        <w:rPr>
          <w:rFonts w:asciiTheme="minorHAnsi" w:hAnsiTheme="minorHAnsi"/>
        </w:rPr>
        <w:t xml:space="preserve">) </w:t>
      </w:r>
      <w:r w:rsidRPr="006F5815">
        <w:rPr>
          <w:rFonts w:asciiTheme="minorHAnsi" w:hAnsiTheme="minorHAnsi"/>
        </w:rPr>
        <w:t>do not count t</w:t>
      </w:r>
      <w:r w:rsidR="54FC163B" w:rsidRPr="006F5815">
        <w:rPr>
          <w:rFonts w:asciiTheme="minorHAnsi" w:hAnsiTheme="minorHAnsi"/>
        </w:rPr>
        <w:t>oward the attempts</w:t>
      </w:r>
      <w:r w:rsidR="78D5D247" w:rsidRPr="006F5815">
        <w:rPr>
          <w:rFonts w:asciiTheme="minorHAnsi" w:hAnsiTheme="minorHAnsi"/>
        </w:rPr>
        <w:t xml:space="preserve">. </w:t>
      </w:r>
      <w:r w:rsidR="001C2AAB" w:rsidRPr="006F5815">
        <w:rPr>
          <w:rFonts w:asciiTheme="minorHAnsi" w:hAnsiTheme="minorHAnsi"/>
        </w:rPr>
        <w:t>Courses repe</w:t>
      </w:r>
      <w:r w:rsidR="00C0251A" w:rsidRPr="006F5815">
        <w:rPr>
          <w:rFonts w:asciiTheme="minorHAnsi" w:hAnsiTheme="minorHAnsi"/>
        </w:rPr>
        <w:t>ated must be the exact course, and s</w:t>
      </w:r>
      <w:r w:rsidR="001C2AAB" w:rsidRPr="006F5815">
        <w:rPr>
          <w:rFonts w:asciiTheme="minorHAnsi" w:hAnsiTheme="minorHAnsi"/>
        </w:rPr>
        <w:t>tudents may not use substitutions for repeated courses</w:t>
      </w:r>
      <w:r w:rsidR="4B0F0A35" w:rsidRPr="006F5815">
        <w:rPr>
          <w:rFonts w:asciiTheme="minorHAnsi" w:hAnsiTheme="minorHAnsi"/>
        </w:rPr>
        <w:t xml:space="preserve">. </w:t>
      </w:r>
      <w:r w:rsidR="4183758A" w:rsidRPr="006F5815">
        <w:rPr>
          <w:rFonts w:asciiTheme="minorHAnsi" w:hAnsiTheme="minorHAnsi"/>
        </w:rPr>
        <w:t>Prior permission from the student’s dean must be obtained to transfer the course to ULM from another institution.</w:t>
      </w:r>
      <w:r w:rsidR="681A9791" w:rsidRPr="006F5815">
        <w:rPr>
          <w:rFonts w:asciiTheme="minorHAnsi" w:hAnsiTheme="minorHAnsi"/>
        </w:rPr>
        <w:t xml:space="preserve"> Each transfer is counted as an attempt.</w:t>
      </w:r>
    </w:p>
    <w:p w14:paraId="0797F089" w14:textId="7C338448" w:rsidR="004D384E" w:rsidRPr="006F5815" w:rsidRDefault="001C2AAB" w:rsidP="2F58408E">
      <w:pPr>
        <w:spacing w:before="160" w:after="240" w:line="259" w:lineRule="auto"/>
        <w:rPr>
          <w:rFonts w:asciiTheme="minorHAnsi" w:hAnsiTheme="minorHAnsi"/>
        </w:rPr>
      </w:pPr>
      <w:r w:rsidRPr="006F5815">
        <w:rPr>
          <w:rFonts w:asciiTheme="minorHAnsi" w:hAnsiTheme="minorHAnsi"/>
        </w:rPr>
        <w:t xml:space="preserve">All students repeating a course </w:t>
      </w:r>
      <w:r w:rsidR="186804EF" w:rsidRPr="006F5815">
        <w:rPr>
          <w:rFonts w:asciiTheme="minorHAnsi" w:hAnsiTheme="minorHAnsi"/>
        </w:rPr>
        <w:t>must</w:t>
      </w:r>
      <w:r w:rsidRPr="006F5815">
        <w:rPr>
          <w:rFonts w:asciiTheme="minorHAnsi" w:hAnsiTheme="minorHAnsi"/>
        </w:rPr>
        <w:t xml:space="preserve"> check with their financial aid counselor to see how the repeated course will affect their sch</w:t>
      </w:r>
      <w:r w:rsidR="00AC7169" w:rsidRPr="006F5815">
        <w:rPr>
          <w:rFonts w:asciiTheme="minorHAnsi" w:hAnsiTheme="minorHAnsi"/>
        </w:rPr>
        <w:t>olarships and</w:t>
      </w:r>
      <w:r w:rsidRPr="006F5815">
        <w:rPr>
          <w:rFonts w:asciiTheme="minorHAnsi" w:hAnsiTheme="minorHAnsi"/>
        </w:rPr>
        <w:t xml:space="preserve"> aid</w:t>
      </w:r>
      <w:r w:rsidR="7369670D" w:rsidRPr="006F5815">
        <w:rPr>
          <w:rFonts w:asciiTheme="minorHAnsi" w:hAnsiTheme="minorHAnsi"/>
        </w:rPr>
        <w:t>. Proof that the financial aid counselor has been consulted is expected as part of the request for permission.</w:t>
      </w:r>
      <w:r w:rsidR="1AF383E1" w:rsidRPr="006F5815">
        <w:rPr>
          <w:rFonts w:asciiTheme="minorHAnsi" w:hAnsiTheme="minorHAnsi"/>
        </w:rPr>
        <w:t xml:space="preserve"> The appropriate school director and dean will determine the application of the repeat course policy in those instances where course numbers and/or titles have been changed at ULM.</w:t>
      </w:r>
    </w:p>
    <w:p w14:paraId="294DB28D" w14:textId="75DD2923" w:rsidR="001C2AAB" w:rsidRPr="006F5815" w:rsidRDefault="004D384E" w:rsidP="2F58408E">
      <w:pPr>
        <w:spacing w:before="160" w:after="240"/>
        <w:rPr>
          <w:rFonts w:asciiTheme="minorHAnsi" w:hAnsiTheme="minorHAnsi"/>
        </w:rPr>
      </w:pPr>
      <w:r w:rsidRPr="006F5815">
        <w:rPr>
          <w:rFonts w:asciiTheme="minorHAnsi" w:hAnsiTheme="minorHAnsi"/>
        </w:rPr>
        <w:t>When a student repeats a course, the last grade earned will be counted in computing the grade point average for undergraduate degree requirements and for graduation</w:t>
      </w:r>
      <w:r w:rsidR="148CED7D" w:rsidRPr="006F5815">
        <w:rPr>
          <w:rFonts w:asciiTheme="minorHAnsi" w:hAnsiTheme="minorHAnsi"/>
        </w:rPr>
        <w:t xml:space="preserve">. </w:t>
      </w:r>
      <w:r w:rsidRPr="006F5815">
        <w:rPr>
          <w:rFonts w:asciiTheme="minorHAnsi" w:hAnsiTheme="minorHAnsi"/>
        </w:rPr>
        <w:t>However, all grades from all attempts remain on the student’s transcript and are used in computing the cumulative average and for honors and admission to professional schools</w:t>
      </w:r>
      <w:r w:rsidR="6A2B7E24" w:rsidRPr="006F5815">
        <w:rPr>
          <w:rFonts w:asciiTheme="minorHAnsi" w:hAnsiTheme="minorHAnsi"/>
        </w:rPr>
        <w:t>.</w:t>
      </w:r>
    </w:p>
    <w:p w14:paraId="09CC8AF0" w14:textId="77777777" w:rsidR="009C60B1" w:rsidRPr="006F5815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5" w:name="_VI._Enforcement"/>
      <w:bookmarkEnd w:id="5"/>
      <w:r w:rsidRPr="006F5815">
        <w:rPr>
          <w:rFonts w:asciiTheme="minorHAnsi" w:hAnsiTheme="minorHAnsi"/>
        </w:rPr>
        <w:t>VI.</w:t>
      </w:r>
      <w:r w:rsidRPr="006F5815">
        <w:rPr>
          <w:rFonts w:asciiTheme="minorHAnsi" w:hAnsiTheme="minorHAnsi"/>
        </w:rPr>
        <w:tab/>
        <w:t>Enforcement</w:t>
      </w:r>
    </w:p>
    <w:p w14:paraId="5FACBA5E" w14:textId="4F0E3470" w:rsidR="00960199" w:rsidRPr="006F5815" w:rsidRDefault="00195F09" w:rsidP="006F5815">
      <w:pPr>
        <w:spacing w:before="120" w:after="240"/>
        <w:rPr>
          <w:rFonts w:asciiTheme="minorHAnsi" w:hAnsiTheme="minorHAnsi"/>
        </w:rPr>
      </w:pPr>
      <w:r w:rsidRPr="006F5815">
        <w:rPr>
          <w:rFonts w:asciiTheme="minorHAnsi" w:hAnsiTheme="minorHAnsi"/>
        </w:rPr>
        <w:t>This policy will be enforced by the O</w:t>
      </w:r>
      <w:r w:rsidR="53B604D0" w:rsidRPr="006F5815">
        <w:rPr>
          <w:rFonts w:asciiTheme="minorHAnsi" w:hAnsiTheme="minorHAnsi"/>
        </w:rPr>
        <w:t>ffice of Academic Affairs</w:t>
      </w:r>
      <w:r w:rsidRPr="006F5815">
        <w:rPr>
          <w:rFonts w:asciiTheme="minorHAnsi" w:hAnsiTheme="minorHAnsi"/>
        </w:rPr>
        <w:t xml:space="preserve"> and the deans of the colleges.</w:t>
      </w:r>
    </w:p>
    <w:p w14:paraId="00768750" w14:textId="77777777" w:rsidR="009C60B1" w:rsidRPr="006F5815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6" w:name="_VII._Policy_Management"/>
      <w:bookmarkEnd w:id="6"/>
      <w:r w:rsidRPr="006F5815">
        <w:rPr>
          <w:rFonts w:asciiTheme="minorHAnsi" w:hAnsiTheme="minorHAnsi"/>
        </w:rPr>
        <w:t>VII.</w:t>
      </w:r>
      <w:r w:rsidRPr="006F5815">
        <w:rPr>
          <w:rFonts w:asciiTheme="minorHAnsi" w:hAnsiTheme="minorHAnsi"/>
        </w:rPr>
        <w:tab/>
        <w:t>Policy Management</w:t>
      </w:r>
    </w:p>
    <w:p w14:paraId="3322C3C2" w14:textId="7DCDDE63" w:rsidR="005949FB" w:rsidRPr="006F5815" w:rsidRDefault="00195F09" w:rsidP="006F5815">
      <w:pPr>
        <w:spacing w:before="120" w:after="240"/>
        <w:rPr>
          <w:rFonts w:asciiTheme="minorHAnsi" w:hAnsiTheme="minorHAnsi"/>
        </w:rPr>
      </w:pPr>
      <w:r w:rsidRPr="006F5815">
        <w:rPr>
          <w:rFonts w:asciiTheme="minorHAnsi" w:hAnsiTheme="minorHAnsi"/>
        </w:rPr>
        <w:t xml:space="preserve">The Provost is the </w:t>
      </w:r>
      <w:r w:rsidR="64E02FD2" w:rsidRPr="006F5815">
        <w:rPr>
          <w:rFonts w:asciiTheme="minorHAnsi" w:hAnsiTheme="minorHAnsi"/>
        </w:rPr>
        <w:t>executive responsible</w:t>
      </w:r>
      <w:r w:rsidRPr="006F5815">
        <w:rPr>
          <w:rFonts w:asciiTheme="minorHAnsi" w:hAnsiTheme="minorHAnsi"/>
        </w:rPr>
        <w:t xml:space="preserve"> for this policy, while the Office of the Registrar implements and administers the policy</w:t>
      </w:r>
      <w:r w:rsidR="02B6D31D" w:rsidRPr="006F5815">
        <w:rPr>
          <w:rFonts w:asciiTheme="minorHAnsi" w:hAnsiTheme="minorHAnsi"/>
        </w:rPr>
        <w:t>.</w:t>
      </w:r>
    </w:p>
    <w:p w14:paraId="57BCB767" w14:textId="77777777" w:rsidR="009C60B1" w:rsidRPr="006F5815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7" w:name="_VIII._Exclusions"/>
      <w:bookmarkEnd w:id="7"/>
      <w:r w:rsidRPr="006F5815">
        <w:rPr>
          <w:rFonts w:asciiTheme="minorHAnsi" w:hAnsiTheme="minorHAnsi"/>
        </w:rPr>
        <w:t>VIII.</w:t>
      </w:r>
      <w:r w:rsidRPr="006F5815">
        <w:rPr>
          <w:rFonts w:asciiTheme="minorHAnsi" w:hAnsiTheme="minorHAnsi"/>
        </w:rPr>
        <w:tab/>
        <w:t>Exclusions</w:t>
      </w:r>
    </w:p>
    <w:p w14:paraId="65EFEFDB" w14:textId="0B0A7024" w:rsidR="005949FB" w:rsidRPr="006F5815" w:rsidRDefault="00195F09" w:rsidP="006F5815">
      <w:pPr>
        <w:spacing w:before="120" w:after="240"/>
        <w:rPr>
          <w:rFonts w:asciiTheme="minorHAnsi" w:hAnsiTheme="minorHAnsi"/>
        </w:rPr>
      </w:pPr>
      <w:r w:rsidRPr="006F5815">
        <w:rPr>
          <w:rFonts w:asciiTheme="minorHAnsi" w:hAnsiTheme="minorHAnsi"/>
        </w:rPr>
        <w:t>N/A</w:t>
      </w:r>
    </w:p>
    <w:p w14:paraId="40D18418" w14:textId="77777777" w:rsidR="009C60B1" w:rsidRPr="006F5815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8" w:name="_IX._Effective_Date"/>
      <w:bookmarkEnd w:id="8"/>
      <w:r w:rsidRPr="006F5815">
        <w:rPr>
          <w:rFonts w:asciiTheme="minorHAnsi" w:hAnsiTheme="minorHAnsi"/>
        </w:rPr>
        <w:t>IX.</w:t>
      </w:r>
      <w:r w:rsidRPr="006F5815">
        <w:rPr>
          <w:rFonts w:asciiTheme="minorHAnsi" w:hAnsiTheme="minorHAnsi"/>
        </w:rPr>
        <w:tab/>
        <w:t>Effective Date</w:t>
      </w:r>
    </w:p>
    <w:p w14:paraId="26EE45F5" w14:textId="0C31A372" w:rsidR="00195F09" w:rsidRPr="006F5815" w:rsidRDefault="00195F09" w:rsidP="00E44A85">
      <w:pPr>
        <w:tabs>
          <w:tab w:val="center" w:pos="5040"/>
        </w:tabs>
        <w:spacing w:before="120" w:after="240" w:line="259" w:lineRule="auto"/>
        <w:rPr>
          <w:rFonts w:asciiTheme="minorHAnsi" w:hAnsiTheme="minorHAnsi"/>
        </w:rPr>
      </w:pPr>
      <w:r w:rsidRPr="006F5815">
        <w:rPr>
          <w:rFonts w:asciiTheme="minorHAnsi" w:hAnsiTheme="minorHAnsi"/>
        </w:rPr>
        <w:t>This policy will become effective July 1, 202</w:t>
      </w:r>
      <w:r w:rsidR="7F576160" w:rsidRPr="006F5815">
        <w:rPr>
          <w:rFonts w:asciiTheme="minorHAnsi" w:hAnsiTheme="minorHAnsi"/>
        </w:rPr>
        <w:t>4</w:t>
      </w:r>
      <w:r w:rsidR="00687772">
        <w:rPr>
          <w:rFonts w:asciiTheme="minorHAnsi" w:hAnsiTheme="minorHAnsi"/>
        </w:rPr>
        <w:t>.</w:t>
      </w:r>
    </w:p>
    <w:p w14:paraId="35BE3301" w14:textId="77777777" w:rsidR="009C60B1" w:rsidRPr="006F5815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9" w:name="_X._Adoption_Date"/>
      <w:bookmarkEnd w:id="9"/>
      <w:r w:rsidRPr="006F5815">
        <w:rPr>
          <w:rFonts w:asciiTheme="minorHAnsi" w:hAnsiTheme="minorHAnsi"/>
        </w:rPr>
        <w:t>X.</w:t>
      </w:r>
      <w:r w:rsidR="00892246" w:rsidRPr="006F5815">
        <w:rPr>
          <w:rFonts w:asciiTheme="minorHAnsi" w:hAnsiTheme="minorHAnsi"/>
          <w:noProof/>
        </w:rPr>
        <w:t xml:space="preserve"> </w:t>
      </w:r>
      <w:r w:rsidRPr="006F5815">
        <w:rPr>
          <w:rFonts w:asciiTheme="minorHAnsi" w:hAnsiTheme="minorHAnsi"/>
        </w:rPr>
        <w:tab/>
        <w:t xml:space="preserve">Adoption </w:t>
      </w:r>
    </w:p>
    <w:p w14:paraId="5CB77A03" w14:textId="228622D2" w:rsidR="009C60B1" w:rsidRPr="006F5815" w:rsidRDefault="005949FB" w:rsidP="006F5815">
      <w:pPr>
        <w:tabs>
          <w:tab w:val="left" w:pos="720"/>
        </w:tabs>
        <w:spacing w:before="120" w:after="240"/>
        <w:rPr>
          <w:rFonts w:asciiTheme="minorHAnsi" w:hAnsiTheme="minorHAnsi"/>
        </w:rPr>
      </w:pPr>
      <w:r w:rsidRPr="006F5815">
        <w:rPr>
          <w:rFonts w:asciiTheme="minorHAnsi" w:hAnsiTheme="minorHAnsi"/>
        </w:rPr>
        <w:t>This policy</w:t>
      </w:r>
      <w:r w:rsidR="00687772">
        <w:rPr>
          <w:rFonts w:asciiTheme="minorHAnsi" w:hAnsiTheme="minorHAnsi"/>
        </w:rPr>
        <w:t xml:space="preserve"> is hereby adopted on this 25</w:t>
      </w:r>
      <w:r w:rsidR="00687772" w:rsidRPr="00687772">
        <w:rPr>
          <w:rFonts w:asciiTheme="minorHAnsi" w:hAnsiTheme="minorHAnsi"/>
          <w:vertAlign w:val="superscript"/>
        </w:rPr>
        <w:t>th</w:t>
      </w:r>
      <w:r w:rsidR="00687772">
        <w:rPr>
          <w:rFonts w:asciiTheme="minorHAnsi" w:hAnsiTheme="minorHAnsi"/>
        </w:rPr>
        <w:t xml:space="preserve"> day of June 2024</w:t>
      </w:r>
      <w:r w:rsidRPr="006F5815">
        <w:rPr>
          <w:rFonts w:asciiTheme="minorHAnsi" w:hAnsiTheme="minorHAnsi"/>
        </w:rPr>
        <w:t>.</w:t>
      </w:r>
    </w:p>
    <w:p w14:paraId="05D0BE54" w14:textId="5D84BCFE" w:rsidR="005949FB" w:rsidRPr="006F5815" w:rsidRDefault="00CB4AE1" w:rsidP="2F58408E">
      <w:pPr>
        <w:tabs>
          <w:tab w:val="left" w:pos="720"/>
        </w:tabs>
        <w:spacing w:after="240"/>
        <w:rPr>
          <w:rFonts w:asciiTheme="minorHAnsi" w:hAnsiTheme="minorHAnsi"/>
        </w:rPr>
      </w:pPr>
      <w:r w:rsidRPr="0056218D">
        <w:rPr>
          <w:rFonts w:asciiTheme="minorHAnsi" w:hAnsiTheme="minorHAnsi"/>
          <w:noProof/>
        </w:rPr>
        <w:drawing>
          <wp:anchor distT="0" distB="0" distL="114300" distR="114300" simplePos="0" relativeHeight="251658242" behindDoc="0" locked="0" layoutInCell="1" allowOverlap="1" wp14:anchorId="524E992D" wp14:editId="2CA301DC">
            <wp:simplePos x="0" y="0"/>
            <wp:positionH relativeFrom="column">
              <wp:posOffset>4095750</wp:posOffset>
            </wp:positionH>
            <wp:positionV relativeFrom="paragraph">
              <wp:posOffset>314960</wp:posOffset>
            </wp:positionV>
            <wp:extent cx="1502410" cy="817880"/>
            <wp:effectExtent l="0" t="0" r="0" b="0"/>
            <wp:wrapNone/>
            <wp:docPr id="2" name="Picture 2" descr="Dr. Ron Berry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. Ron Berry's 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0CF" w:rsidRPr="006F5815">
        <w:rPr>
          <w:rFonts w:asciiTheme="minorHAnsi" w:hAnsiTheme="minorHAnsi"/>
        </w:rPr>
        <w:t xml:space="preserve">Recommended for Approval by: </w:t>
      </w:r>
      <w:r w:rsidR="009D20CF" w:rsidRPr="006F5815">
        <w:tab/>
      </w:r>
      <w:r w:rsidR="009D20CF" w:rsidRPr="006F5815">
        <w:tab/>
      </w:r>
      <w:r w:rsidR="009D20CF" w:rsidRPr="006F5815">
        <w:tab/>
      </w:r>
      <w:r w:rsidR="009D20CF" w:rsidRPr="006F5815">
        <w:tab/>
      </w:r>
      <w:r w:rsidR="009D20CF" w:rsidRPr="006F5815">
        <w:rPr>
          <w:rFonts w:asciiTheme="minorHAnsi" w:hAnsiTheme="minorHAnsi"/>
        </w:rPr>
        <w:t>Approved by</w:t>
      </w:r>
      <w:r w:rsidR="374C8981" w:rsidRPr="006F5815">
        <w:rPr>
          <w:rFonts w:asciiTheme="minorHAnsi" w:hAnsiTheme="minorHAnsi"/>
        </w:rPr>
        <w:t>:</w:t>
      </w:r>
      <w:r w:rsidR="009D20CF" w:rsidRPr="006F5815">
        <w:tab/>
      </w:r>
    </w:p>
    <w:p w14:paraId="34224BF2" w14:textId="026B07E2" w:rsidR="000E6DF3" w:rsidRPr="006F5815" w:rsidRDefault="00CB4AE1" w:rsidP="000D1A7A">
      <w:pPr>
        <w:tabs>
          <w:tab w:val="left" w:pos="720"/>
        </w:tabs>
        <w:spacing w:after="240"/>
        <w:rPr>
          <w:rFonts w:asciiTheme="minorHAnsi" w:hAnsiTheme="minorHAnsi"/>
        </w:rPr>
      </w:pPr>
      <w:r w:rsidRPr="00B13D05">
        <w:rPr>
          <w:rFonts w:asciiTheme="minorHAnsi" w:hAnsiTheme="minorHAnsi"/>
          <w:noProof/>
        </w:rPr>
        <w:drawing>
          <wp:anchor distT="0" distB="0" distL="114300" distR="114300" simplePos="0" relativeHeight="251658241" behindDoc="0" locked="0" layoutInCell="1" allowOverlap="1" wp14:anchorId="426E6B0B" wp14:editId="71048C24">
            <wp:simplePos x="0" y="0"/>
            <wp:positionH relativeFrom="column">
              <wp:posOffset>390525</wp:posOffset>
            </wp:positionH>
            <wp:positionV relativeFrom="paragraph">
              <wp:posOffset>33655</wp:posOffset>
            </wp:positionV>
            <wp:extent cx="2009775" cy="637934"/>
            <wp:effectExtent l="0" t="0" r="0" b="0"/>
            <wp:wrapNone/>
            <wp:docPr id="1" name="Picture 1" descr="Dr. Mark Arant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. Mark Arant's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85BEE" w14:textId="08B9DDF5" w:rsidR="009D20CF" w:rsidRPr="006F5815" w:rsidRDefault="000D1A7A" w:rsidP="009D20CF">
      <w:pPr>
        <w:rPr>
          <w:rFonts w:asciiTheme="minorHAnsi" w:hAnsiTheme="minorHAnsi"/>
        </w:rPr>
      </w:pPr>
      <w:r w:rsidRPr="006F5815">
        <w:rPr>
          <w:rFonts w:asciiTheme="minorHAnsi" w:hAnsiTheme="minorHAnsi"/>
        </w:rPr>
        <w:t>______</w:t>
      </w:r>
      <w:r w:rsidR="00550156" w:rsidRPr="006F5815">
        <w:rPr>
          <w:rFonts w:asciiTheme="minorHAnsi" w:hAnsiTheme="minorHAnsi"/>
        </w:rPr>
        <w:t>______________________________</w:t>
      </w:r>
      <w:r w:rsidR="009D20CF" w:rsidRPr="006F5815">
        <w:rPr>
          <w:rFonts w:asciiTheme="minorHAnsi" w:hAnsiTheme="minorHAnsi"/>
        </w:rPr>
        <w:tab/>
      </w:r>
      <w:r w:rsidR="009D20CF" w:rsidRPr="006F5815">
        <w:rPr>
          <w:rFonts w:asciiTheme="minorHAnsi" w:hAnsiTheme="minorHAnsi"/>
        </w:rPr>
        <w:tab/>
      </w:r>
      <w:r w:rsidR="009D20CF" w:rsidRPr="006F5815">
        <w:rPr>
          <w:rFonts w:asciiTheme="minorHAnsi" w:hAnsiTheme="minorHAnsi"/>
        </w:rPr>
        <w:tab/>
        <w:t>____________________________________</w:t>
      </w:r>
      <w:r w:rsidR="009D20CF" w:rsidRPr="006F5815">
        <w:rPr>
          <w:rFonts w:asciiTheme="minorHAnsi" w:hAnsiTheme="minorHAnsi"/>
        </w:rPr>
        <w:tab/>
      </w:r>
    </w:p>
    <w:p w14:paraId="7B7B8B34" w14:textId="7F3C732B" w:rsidR="00550156" w:rsidRPr="006F5815" w:rsidRDefault="00CB4AE1" w:rsidP="009D20CF">
      <w:pPr>
        <w:tabs>
          <w:tab w:val="left" w:pos="720"/>
        </w:tabs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  <w:r w:rsidR="009D20CF" w:rsidRPr="006F5815">
        <w:rPr>
          <w:rFonts w:asciiTheme="minorHAnsi" w:hAnsiTheme="minorHAnsi"/>
        </w:rPr>
        <w:t xml:space="preserve"> </w:t>
      </w:r>
      <w:r w:rsidR="00195F09" w:rsidRPr="006F5815">
        <w:rPr>
          <w:rFonts w:asciiTheme="minorHAnsi" w:hAnsiTheme="minorHAnsi"/>
        </w:rPr>
        <w:t xml:space="preserve">Dr. Mark </w:t>
      </w:r>
      <w:proofErr w:type="spellStart"/>
      <w:r w:rsidR="00195F09" w:rsidRPr="006F5815">
        <w:rPr>
          <w:rFonts w:asciiTheme="minorHAnsi" w:hAnsiTheme="minorHAnsi"/>
        </w:rPr>
        <w:t>Arant</w:t>
      </w:r>
      <w:proofErr w:type="spellEnd"/>
      <w:r w:rsidR="00195F09" w:rsidRPr="006F5815">
        <w:rPr>
          <w:rFonts w:asciiTheme="minorHAnsi" w:hAnsiTheme="minorHAnsi"/>
        </w:rPr>
        <w:t>, Provost</w:t>
      </w:r>
      <w:r w:rsidR="00195F09" w:rsidRPr="006F5815">
        <w:rPr>
          <w:rFonts w:asciiTheme="minorHAnsi" w:hAnsiTheme="minorHAnsi"/>
        </w:rPr>
        <w:tab/>
      </w:r>
      <w:r w:rsidR="00195F09" w:rsidRPr="006F5815">
        <w:rPr>
          <w:rFonts w:asciiTheme="minorHAnsi" w:hAnsiTheme="minorHAnsi"/>
        </w:rPr>
        <w:tab/>
      </w:r>
      <w:r w:rsidR="009D20CF" w:rsidRPr="006F5815">
        <w:rPr>
          <w:rFonts w:asciiTheme="minorHAnsi" w:hAnsiTheme="minorHAnsi"/>
          <w:b/>
        </w:rPr>
        <w:t xml:space="preserve">    </w:t>
      </w:r>
      <w:r w:rsidR="0065093B" w:rsidRPr="006F5815">
        <w:rPr>
          <w:rFonts w:asciiTheme="minorHAnsi" w:hAnsiTheme="minorHAnsi"/>
          <w:b/>
        </w:rPr>
        <w:t xml:space="preserve">      </w:t>
      </w:r>
      <w:r w:rsidR="009D20CF" w:rsidRPr="006F5815">
        <w:rPr>
          <w:rFonts w:asciiTheme="minorHAnsi" w:hAnsiTheme="minorHAnsi"/>
          <w:b/>
        </w:rPr>
        <w:t xml:space="preserve">                </w:t>
      </w:r>
      <w:r w:rsidR="00E00B0B" w:rsidRPr="006F5815">
        <w:rPr>
          <w:rFonts w:asciiTheme="minorHAnsi" w:hAnsiTheme="minorHAnsi"/>
          <w:b/>
        </w:rPr>
        <w:t xml:space="preserve">             </w:t>
      </w:r>
      <w:r w:rsidR="000D1A7A" w:rsidRPr="006F5815">
        <w:rPr>
          <w:rFonts w:asciiTheme="minorHAnsi" w:hAnsiTheme="minorHAnsi"/>
          <w:b/>
        </w:rPr>
        <w:t xml:space="preserve"> </w:t>
      </w:r>
      <w:r w:rsidR="00A53739" w:rsidRPr="006F5815">
        <w:rPr>
          <w:rFonts w:asciiTheme="minorHAnsi" w:hAnsiTheme="minorHAnsi"/>
        </w:rPr>
        <w:t>Dr. Ronald L. Berry,</w:t>
      </w:r>
      <w:r w:rsidR="00740EAA" w:rsidRPr="006F5815">
        <w:rPr>
          <w:rFonts w:asciiTheme="minorHAnsi" w:hAnsiTheme="minorHAnsi"/>
        </w:rPr>
        <w:t xml:space="preserve"> </w:t>
      </w:r>
      <w:r w:rsidR="009D20CF" w:rsidRPr="006F5815">
        <w:rPr>
          <w:rFonts w:asciiTheme="minorHAnsi" w:hAnsiTheme="minorHAnsi"/>
        </w:rPr>
        <w:t>President</w:t>
      </w:r>
    </w:p>
    <w:p w14:paraId="4D98509C" w14:textId="77777777" w:rsidR="00B34DF6" w:rsidRPr="006F5815" w:rsidRDefault="00B34DF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0" w:name="_XI._References_and"/>
      <w:bookmarkStart w:id="11" w:name="_XI._Appendices,_References"/>
      <w:bookmarkEnd w:id="10"/>
      <w:bookmarkEnd w:id="11"/>
      <w:r w:rsidRPr="006F5815">
        <w:rPr>
          <w:rFonts w:asciiTheme="minorHAnsi" w:hAnsiTheme="minorHAnsi"/>
        </w:rPr>
        <w:t>XI.</w:t>
      </w:r>
      <w:r w:rsidRPr="006F5815">
        <w:rPr>
          <w:rFonts w:asciiTheme="minorHAnsi" w:hAnsiTheme="minorHAnsi"/>
        </w:rPr>
        <w:tab/>
      </w:r>
      <w:r w:rsidR="00DC6236" w:rsidRPr="006F5815">
        <w:rPr>
          <w:rFonts w:asciiTheme="minorHAnsi" w:hAnsiTheme="minorHAnsi"/>
        </w:rPr>
        <w:t xml:space="preserve">Appendices, </w:t>
      </w:r>
      <w:r w:rsidR="008B5DDB" w:rsidRPr="006F5815">
        <w:rPr>
          <w:rFonts w:asciiTheme="minorHAnsi" w:hAnsiTheme="minorHAnsi"/>
        </w:rPr>
        <w:t>References and Related Materials</w:t>
      </w:r>
    </w:p>
    <w:p w14:paraId="67596149" w14:textId="6B9A2034" w:rsidR="00DC6236" w:rsidRPr="006F5815" w:rsidRDefault="00195F09" w:rsidP="00E44A85">
      <w:pPr>
        <w:spacing w:before="120" w:after="240"/>
        <w:rPr>
          <w:rFonts w:asciiTheme="minorHAnsi" w:hAnsiTheme="minorHAnsi"/>
        </w:rPr>
      </w:pPr>
      <w:r w:rsidRPr="006F5815">
        <w:rPr>
          <w:rFonts w:asciiTheme="minorHAnsi" w:hAnsiTheme="minorHAnsi"/>
        </w:rPr>
        <w:t xml:space="preserve">ULM Undergraduate Catalog - </w:t>
      </w:r>
      <w:hyperlink r:id="rId14" w:history="1">
        <w:r w:rsidR="00775B50" w:rsidRPr="00775B50">
          <w:rPr>
            <w:rStyle w:val="Hyperlink"/>
            <w:rFonts w:asciiTheme="minorHAnsi" w:hAnsiTheme="minorHAnsi"/>
          </w:rPr>
          <w:t>Link to the ULM Undergraduate Catalog</w:t>
        </w:r>
      </w:hyperlink>
    </w:p>
    <w:p w14:paraId="014D837F" w14:textId="77777777" w:rsidR="00DC6236" w:rsidRPr="006F5815" w:rsidRDefault="00DC623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/>
        </w:rPr>
      </w:pPr>
      <w:bookmarkStart w:id="12" w:name="_XII._Revision_History"/>
      <w:bookmarkEnd w:id="12"/>
      <w:r w:rsidRPr="006F5815">
        <w:rPr>
          <w:rFonts w:asciiTheme="minorHAnsi" w:hAnsiTheme="minorHAnsi"/>
        </w:rPr>
        <w:t>XII.</w:t>
      </w:r>
      <w:r w:rsidRPr="006F5815">
        <w:rPr>
          <w:rFonts w:asciiTheme="minorHAnsi" w:hAnsiTheme="minorHAnsi"/>
        </w:rPr>
        <w:tab/>
        <w:t>Revision History</w:t>
      </w:r>
      <w:r w:rsidR="00892246" w:rsidRPr="006F5815">
        <w:rPr>
          <w:rFonts w:asciiTheme="minorHAnsi" w:hAnsiTheme="minorHAnsi"/>
        </w:rPr>
        <w:tab/>
      </w:r>
    </w:p>
    <w:p w14:paraId="30030E2A" w14:textId="2326FF66" w:rsidR="006F5815" w:rsidRPr="00CB4AE1" w:rsidRDefault="006F5815" w:rsidP="00CB4AE1">
      <w:pPr>
        <w:spacing w:before="120" w:after="240"/>
        <w:rPr>
          <w:rFonts w:asciiTheme="minorHAnsi" w:hAnsiTheme="minorHAnsi" w:cstheme="minorHAnsi"/>
        </w:rPr>
      </w:pPr>
      <w:r w:rsidRPr="00687772">
        <w:rPr>
          <w:rFonts w:asciiTheme="minorHAnsi" w:hAnsiTheme="minorHAnsi" w:cstheme="minorHAnsi"/>
        </w:rPr>
        <w:t>Or</w:t>
      </w:r>
      <w:r w:rsidR="00687772" w:rsidRPr="00687772">
        <w:rPr>
          <w:rFonts w:asciiTheme="minorHAnsi" w:hAnsiTheme="minorHAnsi" w:cstheme="minorHAnsi"/>
        </w:rPr>
        <w:t>iginal Adoption Date: June 25</w:t>
      </w:r>
      <w:r w:rsidRPr="00687772">
        <w:rPr>
          <w:rFonts w:asciiTheme="minorHAnsi" w:hAnsiTheme="minorHAnsi" w:cstheme="minorHAnsi"/>
        </w:rPr>
        <w:t>, 2024</w:t>
      </w:r>
    </w:p>
    <w:sectPr w:rsidR="006F5815" w:rsidRPr="00CB4AE1" w:rsidSect="007A5E15">
      <w:footerReference w:type="default" r:id="rId15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20F6" w14:textId="77777777" w:rsidR="006B5D10" w:rsidRDefault="006B5D10">
      <w:r>
        <w:separator/>
      </w:r>
    </w:p>
  </w:endnote>
  <w:endnote w:type="continuationSeparator" w:id="0">
    <w:p w14:paraId="4AC6493C" w14:textId="77777777" w:rsidR="006B5D10" w:rsidRDefault="006B5D10">
      <w:r>
        <w:continuationSeparator/>
      </w:r>
    </w:p>
  </w:endnote>
  <w:endnote w:type="continuationNotice" w:id="1">
    <w:p w14:paraId="0613AA09" w14:textId="77777777" w:rsidR="00445768" w:rsidRDefault="00445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60DC2" w14:textId="46B79C90" w:rsidR="002A45EB" w:rsidRPr="00B93AFE" w:rsidRDefault="00586B39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Repeat Course P</w:t>
            </w:r>
            <w:r w:rsidR="009B7601">
              <w:rPr>
                <w:rFonts w:asciiTheme="minorHAnsi" w:hAnsiTheme="minorHAnsi"/>
              </w:rPr>
              <w:t xml:space="preserve">olicy              </w:t>
            </w:r>
            <w:r w:rsidR="002A45EB" w:rsidRPr="00B93AFE">
              <w:rPr>
                <w:rFonts w:asciiTheme="minorHAnsi" w:hAnsiTheme="minorHAnsi"/>
              </w:rPr>
              <w:t xml:space="preserve">           </w:t>
            </w:r>
            <w:r>
              <w:rPr>
                <w:rFonts w:asciiTheme="minorHAnsi" w:hAnsiTheme="minorHAnsi"/>
              </w:rPr>
              <w:t xml:space="preserve">                  </w:t>
            </w:r>
            <w:r w:rsidR="002A45EB" w:rsidRPr="00B93AFE">
              <w:rPr>
                <w:rFonts w:asciiTheme="minorHAnsi" w:hAnsiTheme="minorHAnsi"/>
              </w:rPr>
              <w:t xml:space="preserve">             </w:t>
            </w:r>
            <w:r>
              <w:rPr>
                <w:rFonts w:asciiTheme="minorHAnsi" w:hAnsiTheme="minorHAnsi"/>
              </w:rPr>
              <w:t xml:space="preserve">                    </w:t>
            </w:r>
            <w:r w:rsidR="002A45EB" w:rsidRPr="00B93AFE">
              <w:rPr>
                <w:rFonts w:asciiTheme="minorHAnsi" w:hAnsiTheme="minorHAnsi"/>
              </w:rPr>
              <w:t xml:space="preserve">             </w:t>
            </w:r>
            <w:r w:rsidR="00B93AFE">
              <w:rPr>
                <w:rFonts w:asciiTheme="minorHAnsi" w:hAnsiTheme="minorHAnsi"/>
              </w:rPr>
              <w:t xml:space="preserve"> </w:t>
            </w:r>
            <w:r w:rsidR="002A45EB" w:rsidRPr="00B93AFE">
              <w:rPr>
                <w:rFonts w:asciiTheme="minorHAnsi" w:hAnsiTheme="minorHAnsi"/>
              </w:rPr>
              <w:t xml:space="preserve">                                      Page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PAGE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 w:rsidR="00CB4AE1">
              <w:rPr>
                <w:rFonts w:asciiTheme="minorHAnsi" w:hAnsiTheme="minorHAnsi"/>
                <w:bCs/>
                <w:noProof/>
              </w:rPr>
              <w:t>2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  <w:r w:rsidR="002A45EB" w:rsidRPr="00B93AFE">
              <w:rPr>
                <w:rFonts w:asciiTheme="minorHAnsi" w:hAnsiTheme="minorHAnsi"/>
              </w:rPr>
              <w:t xml:space="preserve"> of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NUMPAGES 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 w:rsidR="00CB4AE1">
              <w:rPr>
                <w:rFonts w:asciiTheme="minorHAnsi" w:hAnsiTheme="minorHAnsi"/>
                <w:bCs/>
                <w:noProof/>
              </w:rPr>
              <w:t>2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</w:p>
          <w:p w14:paraId="128A9D74" w14:textId="5582DA31" w:rsidR="002A45EB" w:rsidRPr="00B93AFE" w:rsidRDefault="00586B39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AA</w:t>
            </w:r>
            <w:r w:rsidR="002A45EB" w:rsidRPr="00B93AFE">
              <w:rPr>
                <w:rFonts w:asciiTheme="minorHAnsi" w:hAnsiTheme="minorHAnsi"/>
                <w:bCs/>
              </w:rPr>
              <w:t>01</w:t>
            </w:r>
            <w:r w:rsidR="00687772">
              <w:rPr>
                <w:rFonts w:asciiTheme="minorHAnsi" w:hAnsiTheme="minorHAnsi"/>
                <w:bCs/>
              </w:rPr>
              <w:t>9.1 – June 25</w:t>
            </w:r>
            <w:r>
              <w:rPr>
                <w:rFonts w:asciiTheme="minorHAnsi" w:hAnsiTheme="minorHAnsi"/>
                <w:bCs/>
              </w:rPr>
              <w:t>, 2024</w:t>
            </w:r>
          </w:p>
          <w:p w14:paraId="6AC713AD" w14:textId="77777777" w:rsidR="009F793A" w:rsidRPr="005A078A" w:rsidRDefault="002A45EB" w:rsidP="00A53739">
            <w:pPr>
              <w:pStyle w:val="NoSpacing"/>
              <w:tabs>
                <w:tab w:val="right" w:pos="1008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 w:rsidRPr="005A078A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B4992" w:rsidRPr="005A078A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5A078A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1109B8" w:rsidRPr="005A078A">
              <w:rPr>
                <w:rFonts w:asciiTheme="minorHAnsi" w:hAnsiTheme="minorHAnsi"/>
                <w:bCs/>
                <w:sz w:val="20"/>
                <w:szCs w:val="20"/>
              </w:rPr>
              <w:t xml:space="preserve">Rev. </w:t>
            </w:r>
            <w:r w:rsidR="00A53739" w:rsidRPr="005A078A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  <w:r w:rsidR="001109B8" w:rsidRPr="005A078A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r w:rsidR="00A53739" w:rsidRPr="005A078A">
              <w:rPr>
                <w:rFonts w:asciiTheme="minorHAnsi" w:hAnsiTheme="minorHAnsi"/>
                <w:bCs/>
                <w:sz w:val="20"/>
                <w:szCs w:val="20"/>
              </w:rPr>
              <w:t>04</w:t>
            </w:r>
            <w:r w:rsidRPr="005A078A">
              <w:rPr>
                <w:rFonts w:asciiTheme="minorHAnsi" w:hAnsiTheme="minorHAnsi"/>
                <w:bCs/>
                <w:sz w:val="20"/>
                <w:szCs w:val="20"/>
              </w:rPr>
              <w:t>/20</w:t>
            </w:r>
            <w:r w:rsidR="00DB4992" w:rsidRPr="005A078A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A53739" w:rsidRPr="005A078A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2E09" w14:textId="77777777" w:rsidR="006B5D10" w:rsidRDefault="006B5D10">
      <w:r>
        <w:separator/>
      </w:r>
    </w:p>
  </w:footnote>
  <w:footnote w:type="continuationSeparator" w:id="0">
    <w:p w14:paraId="565B56E2" w14:textId="77777777" w:rsidR="006B5D10" w:rsidRDefault="006B5D10">
      <w:r>
        <w:continuationSeparator/>
      </w:r>
    </w:p>
  </w:footnote>
  <w:footnote w:type="continuationNotice" w:id="1">
    <w:p w14:paraId="6AE79895" w14:textId="77777777" w:rsidR="00445768" w:rsidRDefault="004457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1778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8A2F9B"/>
    <w:multiLevelType w:val="hybridMultilevel"/>
    <w:tmpl w:val="A86A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0B86"/>
    <w:multiLevelType w:val="hybridMultilevel"/>
    <w:tmpl w:val="7890A690"/>
    <w:lvl w:ilvl="0" w:tplc="565C9C6E">
      <w:start w:val="1"/>
      <w:numFmt w:val="lowerLetter"/>
      <w:lvlText w:val="%1."/>
      <w:lvlJc w:val="left"/>
      <w:pPr>
        <w:ind w:left="720" w:hanging="360"/>
      </w:pPr>
    </w:lvl>
    <w:lvl w:ilvl="1" w:tplc="AF74792A">
      <w:start w:val="1"/>
      <w:numFmt w:val="lowerLetter"/>
      <w:lvlText w:val="%2."/>
      <w:lvlJc w:val="left"/>
      <w:pPr>
        <w:ind w:left="1440" w:hanging="360"/>
      </w:pPr>
    </w:lvl>
    <w:lvl w:ilvl="2" w:tplc="D1B45E22">
      <w:start w:val="1"/>
      <w:numFmt w:val="lowerRoman"/>
      <w:lvlText w:val="%3."/>
      <w:lvlJc w:val="right"/>
      <w:pPr>
        <w:ind w:left="2160" w:hanging="180"/>
      </w:pPr>
    </w:lvl>
    <w:lvl w:ilvl="3" w:tplc="D818C7FA">
      <w:start w:val="1"/>
      <w:numFmt w:val="decimal"/>
      <w:lvlText w:val="%4."/>
      <w:lvlJc w:val="left"/>
      <w:pPr>
        <w:ind w:left="2880" w:hanging="360"/>
      </w:pPr>
    </w:lvl>
    <w:lvl w:ilvl="4" w:tplc="73ACEDBA">
      <w:start w:val="1"/>
      <w:numFmt w:val="lowerLetter"/>
      <w:lvlText w:val="%5."/>
      <w:lvlJc w:val="left"/>
      <w:pPr>
        <w:ind w:left="3600" w:hanging="360"/>
      </w:pPr>
    </w:lvl>
    <w:lvl w:ilvl="5" w:tplc="C05ABB0E">
      <w:start w:val="1"/>
      <w:numFmt w:val="lowerRoman"/>
      <w:lvlText w:val="%6."/>
      <w:lvlJc w:val="right"/>
      <w:pPr>
        <w:ind w:left="4320" w:hanging="180"/>
      </w:pPr>
    </w:lvl>
    <w:lvl w:ilvl="6" w:tplc="92CC307A">
      <w:start w:val="1"/>
      <w:numFmt w:val="decimal"/>
      <w:lvlText w:val="%7."/>
      <w:lvlJc w:val="left"/>
      <w:pPr>
        <w:ind w:left="5040" w:hanging="360"/>
      </w:pPr>
    </w:lvl>
    <w:lvl w:ilvl="7" w:tplc="2EB649C8">
      <w:start w:val="1"/>
      <w:numFmt w:val="lowerLetter"/>
      <w:lvlText w:val="%8."/>
      <w:lvlJc w:val="left"/>
      <w:pPr>
        <w:ind w:left="5760" w:hanging="360"/>
      </w:pPr>
    </w:lvl>
    <w:lvl w:ilvl="8" w:tplc="D98665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272FE"/>
    <w:multiLevelType w:val="hybridMultilevel"/>
    <w:tmpl w:val="D7FC9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5"/>
  </w:num>
  <w:num w:numId="3">
    <w:abstractNumId w:val="10"/>
  </w:num>
  <w:num w:numId="4">
    <w:abstractNumId w:val="16"/>
  </w:num>
  <w:num w:numId="5">
    <w:abstractNumId w:val="0"/>
  </w:num>
  <w:num w:numId="6">
    <w:abstractNumId w:val="17"/>
  </w:num>
  <w:num w:numId="7">
    <w:abstractNumId w:val="29"/>
  </w:num>
  <w:num w:numId="8">
    <w:abstractNumId w:val="24"/>
  </w:num>
  <w:num w:numId="9">
    <w:abstractNumId w:val="30"/>
  </w:num>
  <w:num w:numId="10">
    <w:abstractNumId w:val="28"/>
  </w:num>
  <w:num w:numId="11">
    <w:abstractNumId w:val="26"/>
  </w:num>
  <w:num w:numId="12">
    <w:abstractNumId w:val="3"/>
  </w:num>
  <w:num w:numId="13">
    <w:abstractNumId w:val="7"/>
  </w:num>
  <w:num w:numId="14">
    <w:abstractNumId w:val="8"/>
  </w:num>
  <w:num w:numId="15">
    <w:abstractNumId w:val="27"/>
  </w:num>
  <w:num w:numId="16">
    <w:abstractNumId w:val="6"/>
  </w:num>
  <w:num w:numId="17">
    <w:abstractNumId w:val="4"/>
  </w:num>
  <w:num w:numId="18">
    <w:abstractNumId w:val="18"/>
  </w:num>
  <w:num w:numId="19">
    <w:abstractNumId w:val="21"/>
  </w:num>
  <w:num w:numId="20">
    <w:abstractNumId w:val="13"/>
  </w:num>
  <w:num w:numId="21">
    <w:abstractNumId w:val="14"/>
  </w:num>
  <w:num w:numId="22">
    <w:abstractNumId w:val="23"/>
  </w:num>
  <w:num w:numId="23">
    <w:abstractNumId w:val="19"/>
  </w:num>
  <w:num w:numId="24">
    <w:abstractNumId w:val="20"/>
  </w:num>
  <w:num w:numId="25">
    <w:abstractNumId w:val="2"/>
  </w:num>
  <w:num w:numId="26">
    <w:abstractNumId w:val="9"/>
  </w:num>
  <w:num w:numId="27">
    <w:abstractNumId w:val="5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vI2D96FYhaT/v86/1GmOIk93NC3/Dh8pk8LXwV0E2kD278GKINoBT7gIohgLds3v0oDrXPc89KB1lgnl/K+Gw==" w:salt="IpgjQi/DrjzsK3qhAD8be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2204C"/>
    <w:rsid w:val="00025C43"/>
    <w:rsid w:val="000344EE"/>
    <w:rsid w:val="00040919"/>
    <w:rsid w:val="00043D53"/>
    <w:rsid w:val="00044A15"/>
    <w:rsid w:val="0005141E"/>
    <w:rsid w:val="00054B39"/>
    <w:rsid w:val="0005755E"/>
    <w:rsid w:val="000742D7"/>
    <w:rsid w:val="00082507"/>
    <w:rsid w:val="00083CF2"/>
    <w:rsid w:val="00092240"/>
    <w:rsid w:val="000930B2"/>
    <w:rsid w:val="000943A4"/>
    <w:rsid w:val="000A3284"/>
    <w:rsid w:val="000A3D1C"/>
    <w:rsid w:val="000A4CA0"/>
    <w:rsid w:val="000A65C4"/>
    <w:rsid w:val="000C5385"/>
    <w:rsid w:val="000C7BB9"/>
    <w:rsid w:val="000D0AE8"/>
    <w:rsid w:val="000D1961"/>
    <w:rsid w:val="000D1A7A"/>
    <w:rsid w:val="000D5D19"/>
    <w:rsid w:val="000D7D7D"/>
    <w:rsid w:val="000E3C13"/>
    <w:rsid w:val="000E4A6E"/>
    <w:rsid w:val="000E6DF3"/>
    <w:rsid w:val="000F5EC9"/>
    <w:rsid w:val="000F6076"/>
    <w:rsid w:val="00100BB6"/>
    <w:rsid w:val="00102C6C"/>
    <w:rsid w:val="0011008F"/>
    <w:rsid w:val="001109B8"/>
    <w:rsid w:val="001125E5"/>
    <w:rsid w:val="0011743B"/>
    <w:rsid w:val="00122160"/>
    <w:rsid w:val="001229F6"/>
    <w:rsid w:val="0012319A"/>
    <w:rsid w:val="00123A21"/>
    <w:rsid w:val="00125E21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943B0"/>
    <w:rsid w:val="00195F09"/>
    <w:rsid w:val="001B16F9"/>
    <w:rsid w:val="001C25FB"/>
    <w:rsid w:val="001C2AAB"/>
    <w:rsid w:val="001D0A03"/>
    <w:rsid w:val="001D24F2"/>
    <w:rsid w:val="001D60B6"/>
    <w:rsid w:val="001E3743"/>
    <w:rsid w:val="001E3D23"/>
    <w:rsid w:val="001F7025"/>
    <w:rsid w:val="001F768C"/>
    <w:rsid w:val="002005A9"/>
    <w:rsid w:val="0020179A"/>
    <w:rsid w:val="00205E69"/>
    <w:rsid w:val="00207393"/>
    <w:rsid w:val="00207D8A"/>
    <w:rsid w:val="00210D23"/>
    <w:rsid w:val="002248B7"/>
    <w:rsid w:val="0023788F"/>
    <w:rsid w:val="00243922"/>
    <w:rsid w:val="00244D52"/>
    <w:rsid w:val="002542A2"/>
    <w:rsid w:val="00254371"/>
    <w:rsid w:val="00254BA5"/>
    <w:rsid w:val="002554EF"/>
    <w:rsid w:val="00262E7E"/>
    <w:rsid w:val="00263FD2"/>
    <w:rsid w:val="0026500E"/>
    <w:rsid w:val="002664B0"/>
    <w:rsid w:val="002702FA"/>
    <w:rsid w:val="00272F72"/>
    <w:rsid w:val="002742B1"/>
    <w:rsid w:val="00283491"/>
    <w:rsid w:val="00285271"/>
    <w:rsid w:val="00285D14"/>
    <w:rsid w:val="0028616C"/>
    <w:rsid w:val="002945A0"/>
    <w:rsid w:val="002956AB"/>
    <w:rsid w:val="00295E92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301BD1"/>
    <w:rsid w:val="00301DDA"/>
    <w:rsid w:val="003021B6"/>
    <w:rsid w:val="00304E07"/>
    <w:rsid w:val="003068BF"/>
    <w:rsid w:val="003151C5"/>
    <w:rsid w:val="003256F7"/>
    <w:rsid w:val="00325974"/>
    <w:rsid w:val="003467E8"/>
    <w:rsid w:val="00347989"/>
    <w:rsid w:val="003530ED"/>
    <w:rsid w:val="00354156"/>
    <w:rsid w:val="00354FB3"/>
    <w:rsid w:val="00366733"/>
    <w:rsid w:val="00366E12"/>
    <w:rsid w:val="003747AB"/>
    <w:rsid w:val="00375315"/>
    <w:rsid w:val="0038010B"/>
    <w:rsid w:val="00383A8D"/>
    <w:rsid w:val="00385715"/>
    <w:rsid w:val="0039185B"/>
    <w:rsid w:val="00396EDF"/>
    <w:rsid w:val="003A0E25"/>
    <w:rsid w:val="003A7263"/>
    <w:rsid w:val="003A74E2"/>
    <w:rsid w:val="003B36CE"/>
    <w:rsid w:val="003C5D06"/>
    <w:rsid w:val="003C7515"/>
    <w:rsid w:val="003D2FDB"/>
    <w:rsid w:val="003D3D0E"/>
    <w:rsid w:val="003E0BD4"/>
    <w:rsid w:val="003E2DD7"/>
    <w:rsid w:val="003E30CA"/>
    <w:rsid w:val="003E4B2F"/>
    <w:rsid w:val="003F11B6"/>
    <w:rsid w:val="003F175D"/>
    <w:rsid w:val="004004F2"/>
    <w:rsid w:val="004016F2"/>
    <w:rsid w:val="00403159"/>
    <w:rsid w:val="00403207"/>
    <w:rsid w:val="004073CA"/>
    <w:rsid w:val="00414DB6"/>
    <w:rsid w:val="00420F8C"/>
    <w:rsid w:val="00421E95"/>
    <w:rsid w:val="004245AB"/>
    <w:rsid w:val="00426AF1"/>
    <w:rsid w:val="00427021"/>
    <w:rsid w:val="00443985"/>
    <w:rsid w:val="00445768"/>
    <w:rsid w:val="00445EA8"/>
    <w:rsid w:val="0045408F"/>
    <w:rsid w:val="00456A91"/>
    <w:rsid w:val="00461E96"/>
    <w:rsid w:val="00466146"/>
    <w:rsid w:val="0047315A"/>
    <w:rsid w:val="00482BF7"/>
    <w:rsid w:val="004A24F1"/>
    <w:rsid w:val="004A33CF"/>
    <w:rsid w:val="004B4765"/>
    <w:rsid w:val="004B4D96"/>
    <w:rsid w:val="004C15AB"/>
    <w:rsid w:val="004C1BE5"/>
    <w:rsid w:val="004C7EFB"/>
    <w:rsid w:val="004D0576"/>
    <w:rsid w:val="004D2A86"/>
    <w:rsid w:val="004D384E"/>
    <w:rsid w:val="004E14ED"/>
    <w:rsid w:val="004E2569"/>
    <w:rsid w:val="004E3FD8"/>
    <w:rsid w:val="004E5BA4"/>
    <w:rsid w:val="004F42FB"/>
    <w:rsid w:val="004F63EC"/>
    <w:rsid w:val="00500584"/>
    <w:rsid w:val="00502DFD"/>
    <w:rsid w:val="00527A75"/>
    <w:rsid w:val="00532AA9"/>
    <w:rsid w:val="00542B5E"/>
    <w:rsid w:val="00542DDF"/>
    <w:rsid w:val="00545D1C"/>
    <w:rsid w:val="00546DC0"/>
    <w:rsid w:val="00550156"/>
    <w:rsid w:val="005520C8"/>
    <w:rsid w:val="00560CC3"/>
    <w:rsid w:val="005763C1"/>
    <w:rsid w:val="00586B39"/>
    <w:rsid w:val="00591F81"/>
    <w:rsid w:val="005949FB"/>
    <w:rsid w:val="00597A37"/>
    <w:rsid w:val="005A078A"/>
    <w:rsid w:val="005A3A3C"/>
    <w:rsid w:val="005A497D"/>
    <w:rsid w:val="005A4A92"/>
    <w:rsid w:val="005A5B7E"/>
    <w:rsid w:val="005A7F7F"/>
    <w:rsid w:val="005B2137"/>
    <w:rsid w:val="005B5027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F104F"/>
    <w:rsid w:val="005F351F"/>
    <w:rsid w:val="006042EB"/>
    <w:rsid w:val="00604A03"/>
    <w:rsid w:val="00617099"/>
    <w:rsid w:val="006314CA"/>
    <w:rsid w:val="00635ACC"/>
    <w:rsid w:val="00640227"/>
    <w:rsid w:val="00640364"/>
    <w:rsid w:val="006448E3"/>
    <w:rsid w:val="0065069D"/>
    <w:rsid w:val="0065093B"/>
    <w:rsid w:val="00656B95"/>
    <w:rsid w:val="00681BCC"/>
    <w:rsid w:val="00686010"/>
    <w:rsid w:val="00687772"/>
    <w:rsid w:val="0068792F"/>
    <w:rsid w:val="00690493"/>
    <w:rsid w:val="00695EA3"/>
    <w:rsid w:val="006960ED"/>
    <w:rsid w:val="00696E8F"/>
    <w:rsid w:val="006A2AC4"/>
    <w:rsid w:val="006A2DBF"/>
    <w:rsid w:val="006A4007"/>
    <w:rsid w:val="006B3B5F"/>
    <w:rsid w:val="006B5D10"/>
    <w:rsid w:val="006B7824"/>
    <w:rsid w:val="006C000E"/>
    <w:rsid w:val="006C2F83"/>
    <w:rsid w:val="006D2AF2"/>
    <w:rsid w:val="006D43AA"/>
    <w:rsid w:val="006D7D96"/>
    <w:rsid w:val="006E1145"/>
    <w:rsid w:val="006E1C23"/>
    <w:rsid w:val="006E7858"/>
    <w:rsid w:val="006F5815"/>
    <w:rsid w:val="006F6044"/>
    <w:rsid w:val="006F66F4"/>
    <w:rsid w:val="00705AB3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74C6"/>
    <w:rsid w:val="00740A08"/>
    <w:rsid w:val="00740EAA"/>
    <w:rsid w:val="00742E01"/>
    <w:rsid w:val="00746B6F"/>
    <w:rsid w:val="00760B6B"/>
    <w:rsid w:val="00766F93"/>
    <w:rsid w:val="00775846"/>
    <w:rsid w:val="00775B50"/>
    <w:rsid w:val="00777514"/>
    <w:rsid w:val="00782BEA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A630D"/>
    <w:rsid w:val="007B293C"/>
    <w:rsid w:val="007B56E9"/>
    <w:rsid w:val="007B5D05"/>
    <w:rsid w:val="007B65EB"/>
    <w:rsid w:val="007C50FF"/>
    <w:rsid w:val="007D240C"/>
    <w:rsid w:val="007D3DB4"/>
    <w:rsid w:val="007E26D1"/>
    <w:rsid w:val="007F3903"/>
    <w:rsid w:val="00802F19"/>
    <w:rsid w:val="00803974"/>
    <w:rsid w:val="00804798"/>
    <w:rsid w:val="008063D3"/>
    <w:rsid w:val="008075DE"/>
    <w:rsid w:val="008076F2"/>
    <w:rsid w:val="008177C1"/>
    <w:rsid w:val="00824808"/>
    <w:rsid w:val="00824D59"/>
    <w:rsid w:val="00825873"/>
    <w:rsid w:val="008378C3"/>
    <w:rsid w:val="00847A48"/>
    <w:rsid w:val="0085106C"/>
    <w:rsid w:val="00854933"/>
    <w:rsid w:val="008633E4"/>
    <w:rsid w:val="00870677"/>
    <w:rsid w:val="00875DB2"/>
    <w:rsid w:val="00876F20"/>
    <w:rsid w:val="00877474"/>
    <w:rsid w:val="008801D7"/>
    <w:rsid w:val="00891F46"/>
    <w:rsid w:val="00892246"/>
    <w:rsid w:val="00892C1B"/>
    <w:rsid w:val="0089770A"/>
    <w:rsid w:val="008B2153"/>
    <w:rsid w:val="008B5DDB"/>
    <w:rsid w:val="008C6180"/>
    <w:rsid w:val="008E301D"/>
    <w:rsid w:val="008E514E"/>
    <w:rsid w:val="008F5D84"/>
    <w:rsid w:val="008F771C"/>
    <w:rsid w:val="00903951"/>
    <w:rsid w:val="00904988"/>
    <w:rsid w:val="00905057"/>
    <w:rsid w:val="00912C39"/>
    <w:rsid w:val="009162CF"/>
    <w:rsid w:val="0092008A"/>
    <w:rsid w:val="00931AF3"/>
    <w:rsid w:val="00934AAD"/>
    <w:rsid w:val="009414B5"/>
    <w:rsid w:val="00941E41"/>
    <w:rsid w:val="009441F5"/>
    <w:rsid w:val="0094712B"/>
    <w:rsid w:val="00950BB1"/>
    <w:rsid w:val="009545B9"/>
    <w:rsid w:val="00960199"/>
    <w:rsid w:val="0096164F"/>
    <w:rsid w:val="009752E2"/>
    <w:rsid w:val="009777E2"/>
    <w:rsid w:val="00977816"/>
    <w:rsid w:val="00977F1D"/>
    <w:rsid w:val="00981E85"/>
    <w:rsid w:val="0099316A"/>
    <w:rsid w:val="00994658"/>
    <w:rsid w:val="009956A1"/>
    <w:rsid w:val="00997D2E"/>
    <w:rsid w:val="009B5738"/>
    <w:rsid w:val="009B5A69"/>
    <w:rsid w:val="009B7601"/>
    <w:rsid w:val="009C0215"/>
    <w:rsid w:val="009C4E81"/>
    <w:rsid w:val="009C60B1"/>
    <w:rsid w:val="009D20CF"/>
    <w:rsid w:val="009D663A"/>
    <w:rsid w:val="009E1A74"/>
    <w:rsid w:val="009E30E3"/>
    <w:rsid w:val="009E5315"/>
    <w:rsid w:val="009E7BA4"/>
    <w:rsid w:val="009F5992"/>
    <w:rsid w:val="009F659F"/>
    <w:rsid w:val="009F7481"/>
    <w:rsid w:val="009F793A"/>
    <w:rsid w:val="00A14692"/>
    <w:rsid w:val="00A15574"/>
    <w:rsid w:val="00A1563E"/>
    <w:rsid w:val="00A15674"/>
    <w:rsid w:val="00A22161"/>
    <w:rsid w:val="00A23711"/>
    <w:rsid w:val="00A27F4E"/>
    <w:rsid w:val="00A30A51"/>
    <w:rsid w:val="00A334E3"/>
    <w:rsid w:val="00A34C09"/>
    <w:rsid w:val="00A42280"/>
    <w:rsid w:val="00A5129F"/>
    <w:rsid w:val="00A5263A"/>
    <w:rsid w:val="00A53739"/>
    <w:rsid w:val="00A628C7"/>
    <w:rsid w:val="00A62A6D"/>
    <w:rsid w:val="00A62E8B"/>
    <w:rsid w:val="00A671B7"/>
    <w:rsid w:val="00A72117"/>
    <w:rsid w:val="00A75FAD"/>
    <w:rsid w:val="00A8115D"/>
    <w:rsid w:val="00A86FA5"/>
    <w:rsid w:val="00A87786"/>
    <w:rsid w:val="00A90441"/>
    <w:rsid w:val="00A9700E"/>
    <w:rsid w:val="00AA541A"/>
    <w:rsid w:val="00AA6DE7"/>
    <w:rsid w:val="00AA78A7"/>
    <w:rsid w:val="00AC59B1"/>
    <w:rsid w:val="00AC70D7"/>
    <w:rsid w:val="00AC7169"/>
    <w:rsid w:val="00AE3DF6"/>
    <w:rsid w:val="00AF09A3"/>
    <w:rsid w:val="00AF65F5"/>
    <w:rsid w:val="00B03C47"/>
    <w:rsid w:val="00B03DBC"/>
    <w:rsid w:val="00B0557B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66D0D"/>
    <w:rsid w:val="00B70E8C"/>
    <w:rsid w:val="00B747A9"/>
    <w:rsid w:val="00B77ECA"/>
    <w:rsid w:val="00B93456"/>
    <w:rsid w:val="00B93AFE"/>
    <w:rsid w:val="00B95ED5"/>
    <w:rsid w:val="00B96D69"/>
    <w:rsid w:val="00B9790E"/>
    <w:rsid w:val="00BA15A6"/>
    <w:rsid w:val="00BA16DE"/>
    <w:rsid w:val="00BB0914"/>
    <w:rsid w:val="00BB73A3"/>
    <w:rsid w:val="00BC4539"/>
    <w:rsid w:val="00BC6DF6"/>
    <w:rsid w:val="00BC6F8F"/>
    <w:rsid w:val="00BE0B0D"/>
    <w:rsid w:val="00BE16FA"/>
    <w:rsid w:val="00BE1ACC"/>
    <w:rsid w:val="00C0251A"/>
    <w:rsid w:val="00C0257C"/>
    <w:rsid w:val="00C13D8E"/>
    <w:rsid w:val="00C21627"/>
    <w:rsid w:val="00C2353D"/>
    <w:rsid w:val="00C237B3"/>
    <w:rsid w:val="00C276DF"/>
    <w:rsid w:val="00C31C91"/>
    <w:rsid w:val="00C3205C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6860"/>
    <w:rsid w:val="00C87C48"/>
    <w:rsid w:val="00C9271F"/>
    <w:rsid w:val="00C94290"/>
    <w:rsid w:val="00CA10E3"/>
    <w:rsid w:val="00CA4E34"/>
    <w:rsid w:val="00CA73AB"/>
    <w:rsid w:val="00CA7E6E"/>
    <w:rsid w:val="00CB1630"/>
    <w:rsid w:val="00CB1860"/>
    <w:rsid w:val="00CB2384"/>
    <w:rsid w:val="00CB4AE1"/>
    <w:rsid w:val="00CB6F0B"/>
    <w:rsid w:val="00CB708B"/>
    <w:rsid w:val="00CC1544"/>
    <w:rsid w:val="00CC253A"/>
    <w:rsid w:val="00CC25BB"/>
    <w:rsid w:val="00CD50A9"/>
    <w:rsid w:val="00CD73D2"/>
    <w:rsid w:val="00CD73DF"/>
    <w:rsid w:val="00CE5C09"/>
    <w:rsid w:val="00CE5DF6"/>
    <w:rsid w:val="00CF1DE8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44F42"/>
    <w:rsid w:val="00D479C0"/>
    <w:rsid w:val="00D54A62"/>
    <w:rsid w:val="00D54D2F"/>
    <w:rsid w:val="00D568A8"/>
    <w:rsid w:val="00D6688B"/>
    <w:rsid w:val="00D70333"/>
    <w:rsid w:val="00D70354"/>
    <w:rsid w:val="00D711C3"/>
    <w:rsid w:val="00D73A5F"/>
    <w:rsid w:val="00D76AA4"/>
    <w:rsid w:val="00D8396E"/>
    <w:rsid w:val="00D8465B"/>
    <w:rsid w:val="00D852E7"/>
    <w:rsid w:val="00D95075"/>
    <w:rsid w:val="00D977A0"/>
    <w:rsid w:val="00DA0303"/>
    <w:rsid w:val="00DA3E06"/>
    <w:rsid w:val="00DB1AE6"/>
    <w:rsid w:val="00DB4992"/>
    <w:rsid w:val="00DB52E6"/>
    <w:rsid w:val="00DC6236"/>
    <w:rsid w:val="00DC7E22"/>
    <w:rsid w:val="00DD016F"/>
    <w:rsid w:val="00DD50F0"/>
    <w:rsid w:val="00DE0A3F"/>
    <w:rsid w:val="00DE0F82"/>
    <w:rsid w:val="00DE2C75"/>
    <w:rsid w:val="00DF20CF"/>
    <w:rsid w:val="00E00B0B"/>
    <w:rsid w:val="00E01A29"/>
    <w:rsid w:val="00E03E3D"/>
    <w:rsid w:val="00E10586"/>
    <w:rsid w:val="00E12A57"/>
    <w:rsid w:val="00E1606A"/>
    <w:rsid w:val="00E1666A"/>
    <w:rsid w:val="00E25E05"/>
    <w:rsid w:val="00E36A55"/>
    <w:rsid w:val="00E42598"/>
    <w:rsid w:val="00E44A85"/>
    <w:rsid w:val="00E46982"/>
    <w:rsid w:val="00E5070B"/>
    <w:rsid w:val="00E50784"/>
    <w:rsid w:val="00E52E74"/>
    <w:rsid w:val="00E80494"/>
    <w:rsid w:val="00E82766"/>
    <w:rsid w:val="00E97203"/>
    <w:rsid w:val="00EA3912"/>
    <w:rsid w:val="00EA5C55"/>
    <w:rsid w:val="00EB28CB"/>
    <w:rsid w:val="00EB7CEF"/>
    <w:rsid w:val="00EC17BF"/>
    <w:rsid w:val="00EC2367"/>
    <w:rsid w:val="00ED39D3"/>
    <w:rsid w:val="00ED56C9"/>
    <w:rsid w:val="00ED66A4"/>
    <w:rsid w:val="00ED6BBB"/>
    <w:rsid w:val="00EE07C1"/>
    <w:rsid w:val="00EE0EB0"/>
    <w:rsid w:val="00EE14C7"/>
    <w:rsid w:val="00EE3694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2F3E"/>
    <w:rsid w:val="00F53ABA"/>
    <w:rsid w:val="00F60E4B"/>
    <w:rsid w:val="00F625ED"/>
    <w:rsid w:val="00F659F7"/>
    <w:rsid w:val="00F81267"/>
    <w:rsid w:val="00FA365A"/>
    <w:rsid w:val="00FB1B26"/>
    <w:rsid w:val="00FB42DB"/>
    <w:rsid w:val="00FB5662"/>
    <w:rsid w:val="00FC2FCB"/>
    <w:rsid w:val="00FC39BF"/>
    <w:rsid w:val="00FE0898"/>
    <w:rsid w:val="00FE2425"/>
    <w:rsid w:val="00FE4B30"/>
    <w:rsid w:val="00FE738C"/>
    <w:rsid w:val="00FF7AAE"/>
    <w:rsid w:val="01BEE633"/>
    <w:rsid w:val="02B6D31D"/>
    <w:rsid w:val="03A22455"/>
    <w:rsid w:val="05370610"/>
    <w:rsid w:val="05E54002"/>
    <w:rsid w:val="05FF8F28"/>
    <w:rsid w:val="07AE901E"/>
    <w:rsid w:val="07FACBB4"/>
    <w:rsid w:val="0876305A"/>
    <w:rsid w:val="088D07FF"/>
    <w:rsid w:val="08C71F8E"/>
    <w:rsid w:val="0A7057B9"/>
    <w:rsid w:val="0BD5527D"/>
    <w:rsid w:val="0D49069B"/>
    <w:rsid w:val="0E0A2755"/>
    <w:rsid w:val="0E8BD382"/>
    <w:rsid w:val="0EE53BA3"/>
    <w:rsid w:val="1021B041"/>
    <w:rsid w:val="10EAC5D0"/>
    <w:rsid w:val="1101FE95"/>
    <w:rsid w:val="11E509B4"/>
    <w:rsid w:val="11F7D701"/>
    <w:rsid w:val="1200BFAB"/>
    <w:rsid w:val="1219E808"/>
    <w:rsid w:val="12E6A1C6"/>
    <w:rsid w:val="12F73A8D"/>
    <w:rsid w:val="13B8481F"/>
    <w:rsid w:val="13F87E35"/>
    <w:rsid w:val="146949CA"/>
    <w:rsid w:val="1470BDB9"/>
    <w:rsid w:val="148CED7D"/>
    <w:rsid w:val="153EE5B7"/>
    <w:rsid w:val="15681786"/>
    <w:rsid w:val="161E4288"/>
    <w:rsid w:val="1631E083"/>
    <w:rsid w:val="16D430CE"/>
    <w:rsid w:val="17F37959"/>
    <w:rsid w:val="18010C2E"/>
    <w:rsid w:val="186804EF"/>
    <w:rsid w:val="18E1A00A"/>
    <w:rsid w:val="1A0BD190"/>
    <w:rsid w:val="1AE92415"/>
    <w:rsid w:val="1AF383E1"/>
    <w:rsid w:val="1B8590EA"/>
    <w:rsid w:val="1BC3BEAB"/>
    <w:rsid w:val="1BDCE708"/>
    <w:rsid w:val="1C04924D"/>
    <w:rsid w:val="1C745BAF"/>
    <w:rsid w:val="1C8D840C"/>
    <w:rsid w:val="1D288608"/>
    <w:rsid w:val="1D5F8F0C"/>
    <w:rsid w:val="1DFD93F2"/>
    <w:rsid w:val="1EFADC8F"/>
    <w:rsid w:val="1F100D99"/>
    <w:rsid w:val="2122F6B6"/>
    <w:rsid w:val="22270B34"/>
    <w:rsid w:val="2289772A"/>
    <w:rsid w:val="23968942"/>
    <w:rsid w:val="23CBDC33"/>
    <w:rsid w:val="23E7F8ED"/>
    <w:rsid w:val="25CC5A55"/>
    <w:rsid w:val="261F1ADD"/>
    <w:rsid w:val="267F9275"/>
    <w:rsid w:val="2682367E"/>
    <w:rsid w:val="27BEFBDC"/>
    <w:rsid w:val="2946B844"/>
    <w:rsid w:val="2A7DED01"/>
    <w:rsid w:val="2A8B3D2B"/>
    <w:rsid w:val="2B063018"/>
    <w:rsid w:val="2B893F9B"/>
    <w:rsid w:val="2E2B4808"/>
    <w:rsid w:val="2E5DEB78"/>
    <w:rsid w:val="2F58408E"/>
    <w:rsid w:val="2FCA0DC1"/>
    <w:rsid w:val="300A0B87"/>
    <w:rsid w:val="324923F9"/>
    <w:rsid w:val="3251B38F"/>
    <w:rsid w:val="32DA7A87"/>
    <w:rsid w:val="32DBC80F"/>
    <w:rsid w:val="3435CF56"/>
    <w:rsid w:val="34F02288"/>
    <w:rsid w:val="3580C4BB"/>
    <w:rsid w:val="361E132D"/>
    <w:rsid w:val="36D34CD7"/>
    <w:rsid w:val="374C8981"/>
    <w:rsid w:val="386FBFF4"/>
    <w:rsid w:val="3942E6C9"/>
    <w:rsid w:val="399A88F2"/>
    <w:rsid w:val="3A61BDA2"/>
    <w:rsid w:val="3B2BDC17"/>
    <w:rsid w:val="3B42B889"/>
    <w:rsid w:val="3B47F8D1"/>
    <w:rsid w:val="3DE14DDD"/>
    <w:rsid w:val="3E5746E5"/>
    <w:rsid w:val="3E6DFA15"/>
    <w:rsid w:val="3E7CAFCE"/>
    <w:rsid w:val="3EC36192"/>
    <w:rsid w:val="3F170E3A"/>
    <w:rsid w:val="410D7C82"/>
    <w:rsid w:val="4183758A"/>
    <w:rsid w:val="41A5FF7E"/>
    <w:rsid w:val="42B99FE6"/>
    <w:rsid w:val="4325B325"/>
    <w:rsid w:val="432842DB"/>
    <w:rsid w:val="4358CABD"/>
    <w:rsid w:val="438FFA09"/>
    <w:rsid w:val="44142C2B"/>
    <w:rsid w:val="44B89ADC"/>
    <w:rsid w:val="45184F65"/>
    <w:rsid w:val="45E58F58"/>
    <w:rsid w:val="4647BF7A"/>
    <w:rsid w:val="465D53E7"/>
    <w:rsid w:val="46767C44"/>
    <w:rsid w:val="467970A1"/>
    <w:rsid w:val="472A0DA5"/>
    <w:rsid w:val="48023D56"/>
    <w:rsid w:val="48124CA5"/>
    <w:rsid w:val="48154102"/>
    <w:rsid w:val="4997E906"/>
    <w:rsid w:val="4B0F0A35"/>
    <w:rsid w:val="4B7D755C"/>
    <w:rsid w:val="4BF99D94"/>
    <w:rsid w:val="4C60FE15"/>
    <w:rsid w:val="4C67FA66"/>
    <w:rsid w:val="4D85A652"/>
    <w:rsid w:val="4E72E308"/>
    <w:rsid w:val="4ECECB67"/>
    <w:rsid w:val="4FC44AFE"/>
    <w:rsid w:val="501AD6DE"/>
    <w:rsid w:val="505F6D4D"/>
    <w:rsid w:val="50CDC335"/>
    <w:rsid w:val="50D0EFEB"/>
    <w:rsid w:val="5315A2EA"/>
    <w:rsid w:val="5357F3A9"/>
    <w:rsid w:val="53B604D0"/>
    <w:rsid w:val="5419013B"/>
    <w:rsid w:val="5482F5BF"/>
    <w:rsid w:val="54D7A750"/>
    <w:rsid w:val="54FC163B"/>
    <w:rsid w:val="55CBD887"/>
    <w:rsid w:val="56A2C713"/>
    <w:rsid w:val="57392B5C"/>
    <w:rsid w:val="5750A1FD"/>
    <w:rsid w:val="582844E0"/>
    <w:rsid w:val="58EC725E"/>
    <w:rsid w:val="59C7352D"/>
    <w:rsid w:val="5A8842BF"/>
    <w:rsid w:val="5BC32FBA"/>
    <w:rsid w:val="5BD610C2"/>
    <w:rsid w:val="5D83B2CB"/>
    <w:rsid w:val="5DD67C28"/>
    <w:rsid w:val="5DD97085"/>
    <w:rsid w:val="5E18E23C"/>
    <w:rsid w:val="5E8A0D89"/>
    <w:rsid w:val="5E8EDB44"/>
    <w:rsid w:val="5FB908E5"/>
    <w:rsid w:val="602CC58E"/>
    <w:rsid w:val="60F78443"/>
    <w:rsid w:val="61669368"/>
    <w:rsid w:val="6189984F"/>
    <w:rsid w:val="629B0610"/>
    <w:rsid w:val="629D37B0"/>
    <w:rsid w:val="637ACA56"/>
    <w:rsid w:val="63FB467E"/>
    <w:rsid w:val="6445BDAC"/>
    <w:rsid w:val="64944782"/>
    <w:rsid w:val="64E02FD2"/>
    <w:rsid w:val="655A5065"/>
    <w:rsid w:val="65C865B0"/>
    <w:rsid w:val="66951F6E"/>
    <w:rsid w:val="681A9791"/>
    <w:rsid w:val="68F7DAB6"/>
    <w:rsid w:val="691C232C"/>
    <w:rsid w:val="6A2B7E24"/>
    <w:rsid w:val="6A2E24CC"/>
    <w:rsid w:val="6D02D0A9"/>
    <w:rsid w:val="6DDA2701"/>
    <w:rsid w:val="6E547E9B"/>
    <w:rsid w:val="6F0E5FF0"/>
    <w:rsid w:val="6F5527A0"/>
    <w:rsid w:val="6F77357C"/>
    <w:rsid w:val="6F8B64B0"/>
    <w:rsid w:val="70868216"/>
    <w:rsid w:val="7094BB30"/>
    <w:rsid w:val="72A6E8B8"/>
    <w:rsid w:val="7347A113"/>
    <w:rsid w:val="7369670D"/>
    <w:rsid w:val="73C0E9D5"/>
    <w:rsid w:val="73C4FCBD"/>
    <w:rsid w:val="73F5942C"/>
    <w:rsid w:val="7553ED4A"/>
    <w:rsid w:val="75C465F9"/>
    <w:rsid w:val="75EA0D6D"/>
    <w:rsid w:val="77824761"/>
    <w:rsid w:val="77967695"/>
    <w:rsid w:val="78D5D247"/>
    <w:rsid w:val="7920A778"/>
    <w:rsid w:val="79B76FA6"/>
    <w:rsid w:val="7B212082"/>
    <w:rsid w:val="7C58ACE1"/>
    <w:rsid w:val="7C71D53E"/>
    <w:rsid w:val="7D9EAF86"/>
    <w:rsid w:val="7F576160"/>
    <w:rsid w:val="7FA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038796D5"/>
  <w15:docId w15:val="{5AB948B0-4712-4ECC-A6D9-AFF4EE8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atalog.ulm.ed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907f40-6a18-4877-a0a9-95aafcda5187">
      <UserInfo>
        <DisplayName/>
        <AccountId xsi:nil="true"/>
        <AccountType/>
      </UserInfo>
    </SharedWithUsers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F680-C7F4-46E5-B334-D8C8A1344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D1359-E987-48A3-9C08-98F2B3A30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BF187-1652-42C2-9E92-53DE9EDAA5E3}">
  <ds:schemaRefs>
    <ds:schemaRef ds:uri="http://schemas.microsoft.com/office/2006/metadata/properties"/>
    <ds:schemaRef ds:uri="http://schemas.microsoft.com/office/infopath/2007/PartnerControls"/>
    <ds:schemaRef ds:uri="ac907f40-6a18-4877-a0a9-95aafcda5187"/>
    <ds:schemaRef ds:uri="87c03cdd-cb60-40ba-8304-69bb9b343a6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A9F53B5-0083-4F5A-A8E4-2060ABC2C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2019-12-16T19:16:00Z</cp:lastPrinted>
  <dcterms:created xsi:type="dcterms:W3CDTF">2026-04-22T16:30:00Z</dcterms:created>
  <dcterms:modified xsi:type="dcterms:W3CDTF">2026-04-22T16:31:00Z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  <property fmtid="{D5CDD505-2E9C-101B-9397-08002B2CF9AE}" pid="3" name="MediaServiceImageTags">
    <vt:lpwstr/>
  </property>
  <property fmtid="{D5CDD505-2E9C-101B-9397-08002B2CF9AE}" pid="4" name="Order">
    <vt:r8>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