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E298" w14:textId="77777777" w:rsidR="003151C5" w:rsidRPr="00CD73D2" w:rsidRDefault="003151C5" w:rsidP="00BC6F8F">
      <w:pPr>
        <w:jc w:val="both"/>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67"/>
        <w:gridCol w:w="4630"/>
        <w:gridCol w:w="4451"/>
      </w:tblGrid>
      <w:tr w:rsidR="00EB28CB" w:rsidRPr="00065E93" w14:paraId="531E5E39" w14:textId="77777777" w:rsidTr="00617099">
        <w:trPr>
          <w:trHeight w:val="1953"/>
        </w:trPr>
        <w:tc>
          <w:tcPr>
            <w:tcW w:w="2444" w:type="dxa"/>
            <w:shd w:val="clear" w:color="auto" w:fill="auto"/>
          </w:tcPr>
          <w:p w14:paraId="5CCCAC98" w14:textId="77777777" w:rsidR="003151C5" w:rsidRPr="003151C5" w:rsidRDefault="00EB28CB" w:rsidP="003151C5">
            <w:pPr>
              <w:ind w:right="-112"/>
              <w:jc w:val="center"/>
            </w:pPr>
            <w:r>
              <w:rPr>
                <w:noProof/>
              </w:rPr>
              <w:drawing>
                <wp:anchor distT="0" distB="0" distL="114300" distR="114300" simplePos="0" relativeHeight="251658240" behindDoc="1" locked="0" layoutInCell="1" allowOverlap="1" wp14:anchorId="2038D512" wp14:editId="6D6CC070">
                  <wp:simplePos x="0" y="0"/>
                  <wp:positionH relativeFrom="column">
                    <wp:posOffset>43815</wp:posOffset>
                  </wp:positionH>
                  <wp:positionV relativeFrom="paragraph">
                    <wp:posOffset>107315</wp:posOffset>
                  </wp:positionV>
                  <wp:extent cx="1060704" cy="1060704"/>
                  <wp:effectExtent l="0" t="0" r="6350" b="635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14:sizeRelH relativeFrom="margin">
                    <wp14:pctWidth>0</wp14:pctWidth>
                  </wp14:sizeRelH>
                  <wp14:sizeRelV relativeFrom="margin">
                    <wp14:pctHeight>0</wp14:pctHeight>
                  </wp14:sizeRelV>
                </wp:anchor>
              </w:drawing>
            </w:r>
          </w:p>
        </w:tc>
        <w:tc>
          <w:tcPr>
            <w:tcW w:w="4734" w:type="dxa"/>
            <w:shd w:val="clear" w:color="auto" w:fill="auto"/>
            <w:vAlign w:val="center"/>
          </w:tcPr>
          <w:p w14:paraId="10C8A9C2" w14:textId="1DA8D790" w:rsidR="003151C5" w:rsidRPr="006F6044" w:rsidRDefault="006927BB" w:rsidP="00BF4FD0">
            <w:pPr>
              <w:jc w:val="center"/>
              <w:rPr>
                <w:rFonts w:asciiTheme="minorHAnsi" w:hAnsiTheme="minorHAnsi"/>
                <w:i/>
              </w:rPr>
            </w:pPr>
            <w:r>
              <w:rPr>
                <w:rFonts w:asciiTheme="minorHAnsi" w:hAnsiTheme="minorHAnsi"/>
                <w:b/>
                <w:i/>
                <w:sz w:val="32"/>
              </w:rPr>
              <w:t>Incomplete Grade Policy</w:t>
            </w:r>
          </w:p>
        </w:tc>
        <w:tc>
          <w:tcPr>
            <w:tcW w:w="4270"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7E5DB518" w14:textId="77777777" w:rsidTr="00BB4C18">
              <w:trPr>
                <w:trHeight w:val="260"/>
              </w:trPr>
              <w:tc>
                <w:tcPr>
                  <w:tcW w:w="2211" w:type="dxa"/>
                  <w:shd w:val="clear" w:color="auto" w:fill="auto"/>
                  <w:tcMar>
                    <w:left w:w="86" w:type="dxa"/>
                    <w:right w:w="29" w:type="dxa"/>
                  </w:tcMar>
                  <w:vAlign w:val="bottom"/>
                </w:tcPr>
                <w:p w14:paraId="7D2523C1"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14D9B0BB" w14:textId="74B75562" w:rsidR="000D5D19" w:rsidRPr="00517994" w:rsidRDefault="000F1E30" w:rsidP="000D5D19">
                  <w:pPr>
                    <w:rPr>
                      <w:rFonts w:asciiTheme="minorHAnsi" w:hAnsiTheme="minorHAnsi"/>
                      <w:bCs/>
                      <w:sz w:val="20"/>
                      <w:szCs w:val="20"/>
                    </w:rPr>
                  </w:pPr>
                  <w:r>
                    <w:rPr>
                      <w:rFonts w:asciiTheme="minorHAnsi" w:hAnsiTheme="minorHAnsi"/>
                      <w:bCs/>
                      <w:sz w:val="20"/>
                      <w:szCs w:val="20"/>
                    </w:rPr>
                    <w:t>AA021.1</w:t>
                  </w:r>
                </w:p>
              </w:tc>
            </w:tr>
            <w:tr w:rsidR="000D5D19" w:rsidRPr="00517994" w14:paraId="0A6D321A" w14:textId="77777777" w:rsidTr="00BB4C18">
              <w:trPr>
                <w:trHeight w:val="240"/>
              </w:trPr>
              <w:tc>
                <w:tcPr>
                  <w:tcW w:w="2211" w:type="dxa"/>
                  <w:shd w:val="clear" w:color="auto" w:fill="auto"/>
                  <w:tcMar>
                    <w:left w:w="86" w:type="dxa"/>
                    <w:right w:w="29" w:type="dxa"/>
                  </w:tcMar>
                  <w:vAlign w:val="bottom"/>
                </w:tcPr>
                <w:p w14:paraId="6BF95EA4"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58B09C68" w14:textId="3D5F482F" w:rsidR="000D5D19" w:rsidRPr="00517994" w:rsidRDefault="000F1E30"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5D5DFA89" w14:textId="77777777" w:rsidTr="00BB4C18">
              <w:trPr>
                <w:trHeight w:val="230"/>
              </w:trPr>
              <w:tc>
                <w:tcPr>
                  <w:tcW w:w="2211" w:type="dxa"/>
                  <w:tcBorders>
                    <w:top w:val="nil"/>
                    <w:bottom w:val="nil"/>
                  </w:tcBorders>
                  <w:shd w:val="clear" w:color="auto" w:fill="auto"/>
                  <w:tcMar>
                    <w:left w:w="86" w:type="dxa"/>
                    <w:right w:w="29" w:type="dxa"/>
                  </w:tcMar>
                </w:tcPr>
                <w:p w14:paraId="1A27CDA3"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0408B6EB" w14:textId="4E35D1B1" w:rsidR="000D5D19" w:rsidRPr="00517994" w:rsidRDefault="000F1E30" w:rsidP="000D5D19">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20D81943" w14:textId="77777777" w:rsidTr="00BB4C18">
              <w:trPr>
                <w:trHeight w:val="260"/>
              </w:trPr>
              <w:tc>
                <w:tcPr>
                  <w:tcW w:w="2211" w:type="dxa"/>
                  <w:tcBorders>
                    <w:top w:val="nil"/>
                    <w:bottom w:val="nil"/>
                  </w:tcBorders>
                  <w:shd w:val="clear" w:color="auto" w:fill="auto"/>
                  <w:tcMar>
                    <w:left w:w="86" w:type="dxa"/>
                    <w:right w:w="29" w:type="dxa"/>
                  </w:tcMar>
                  <w:vAlign w:val="bottom"/>
                </w:tcPr>
                <w:p w14:paraId="79613734"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218FB323" w14:textId="6D8E8C5F" w:rsidR="000D5D19" w:rsidRPr="00517994" w:rsidRDefault="006927BB" w:rsidP="000D5D19">
                  <w:pPr>
                    <w:rPr>
                      <w:rFonts w:asciiTheme="minorHAnsi" w:hAnsiTheme="minorHAnsi"/>
                      <w:bCs/>
                      <w:sz w:val="20"/>
                      <w:szCs w:val="20"/>
                    </w:rPr>
                  </w:pPr>
                  <w:r>
                    <w:rPr>
                      <w:rFonts w:asciiTheme="minorHAnsi" w:hAnsiTheme="minorHAnsi"/>
                      <w:bCs/>
                      <w:sz w:val="20"/>
                      <w:szCs w:val="20"/>
                    </w:rPr>
                    <w:t>Academic Affairs</w:t>
                  </w:r>
                </w:p>
              </w:tc>
            </w:tr>
            <w:tr w:rsidR="000D5D19" w:rsidRPr="00517994" w14:paraId="680C7857" w14:textId="77777777" w:rsidTr="00BB4C18">
              <w:trPr>
                <w:trHeight w:val="260"/>
              </w:trPr>
              <w:tc>
                <w:tcPr>
                  <w:tcW w:w="2211" w:type="dxa"/>
                  <w:tcBorders>
                    <w:top w:val="nil"/>
                  </w:tcBorders>
                  <w:shd w:val="clear" w:color="auto" w:fill="auto"/>
                  <w:tcMar>
                    <w:left w:w="86" w:type="dxa"/>
                    <w:right w:w="29" w:type="dxa"/>
                  </w:tcMar>
                  <w:vAlign w:val="bottom"/>
                </w:tcPr>
                <w:p w14:paraId="1D4DE720"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50A86A8D" w14:textId="679D9319" w:rsidR="000D5D19" w:rsidRPr="00517994" w:rsidRDefault="00BB4C18" w:rsidP="000D5D19">
                  <w:pPr>
                    <w:rPr>
                      <w:rFonts w:asciiTheme="minorHAnsi" w:hAnsiTheme="minorHAnsi"/>
                      <w:bCs/>
                      <w:sz w:val="20"/>
                      <w:szCs w:val="20"/>
                    </w:rPr>
                  </w:pPr>
                  <w:r>
                    <w:rPr>
                      <w:rFonts w:asciiTheme="minorHAnsi" w:hAnsiTheme="minorHAnsi"/>
                      <w:bCs/>
                      <w:sz w:val="20"/>
                      <w:szCs w:val="20"/>
                    </w:rPr>
                    <w:t>June 25</w:t>
                  </w:r>
                  <w:r w:rsidR="000F1E30">
                    <w:rPr>
                      <w:rFonts w:asciiTheme="minorHAnsi" w:hAnsiTheme="minorHAnsi"/>
                      <w:bCs/>
                      <w:sz w:val="20"/>
                      <w:szCs w:val="20"/>
                    </w:rPr>
                    <w:t>, 2024</w:t>
                  </w:r>
                </w:p>
              </w:tc>
            </w:tr>
            <w:tr w:rsidR="000D5D19" w:rsidRPr="00517994" w14:paraId="24887024" w14:textId="77777777" w:rsidTr="00BB4C18">
              <w:trPr>
                <w:trHeight w:val="260"/>
              </w:trPr>
              <w:tc>
                <w:tcPr>
                  <w:tcW w:w="2211" w:type="dxa"/>
                  <w:shd w:val="clear" w:color="auto" w:fill="auto"/>
                  <w:tcMar>
                    <w:left w:w="86" w:type="dxa"/>
                    <w:right w:w="29" w:type="dxa"/>
                  </w:tcMar>
                  <w:vAlign w:val="bottom"/>
                </w:tcPr>
                <w:p w14:paraId="417188A2"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3B937F53" w14:textId="0C833F0C" w:rsidR="000D5D19" w:rsidRPr="00517994" w:rsidRDefault="00BB4C18" w:rsidP="000D5D19">
                  <w:pPr>
                    <w:tabs>
                      <w:tab w:val="left" w:pos="1867"/>
                    </w:tabs>
                    <w:ind w:right="-853"/>
                    <w:rPr>
                      <w:rFonts w:asciiTheme="minorHAnsi" w:hAnsiTheme="minorHAnsi"/>
                      <w:bCs/>
                      <w:sz w:val="20"/>
                      <w:szCs w:val="20"/>
                    </w:rPr>
                  </w:pPr>
                  <w:r>
                    <w:rPr>
                      <w:rFonts w:asciiTheme="minorHAnsi" w:hAnsiTheme="minorHAnsi"/>
                      <w:bCs/>
                      <w:sz w:val="20"/>
                      <w:szCs w:val="20"/>
                    </w:rPr>
                    <w:t>June 25</w:t>
                  </w:r>
                  <w:r w:rsidR="000F1E30">
                    <w:rPr>
                      <w:rFonts w:asciiTheme="minorHAnsi" w:hAnsiTheme="minorHAnsi"/>
                      <w:bCs/>
                      <w:sz w:val="20"/>
                      <w:szCs w:val="20"/>
                    </w:rPr>
                    <w:t>, 2024</w:t>
                  </w:r>
                </w:p>
              </w:tc>
            </w:tr>
            <w:tr w:rsidR="000D5D19" w:rsidRPr="00517994" w14:paraId="69DCF513" w14:textId="77777777" w:rsidTr="00BB4C18">
              <w:trPr>
                <w:trHeight w:val="260"/>
              </w:trPr>
              <w:tc>
                <w:tcPr>
                  <w:tcW w:w="2211" w:type="dxa"/>
                  <w:shd w:val="clear" w:color="auto" w:fill="auto"/>
                  <w:tcMar>
                    <w:left w:w="86" w:type="dxa"/>
                    <w:right w:w="29" w:type="dxa"/>
                  </w:tcMar>
                  <w:vAlign w:val="bottom"/>
                </w:tcPr>
                <w:p w14:paraId="2142D884"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1C7905B7" w14:textId="6D43E1E5" w:rsidR="000D5D19" w:rsidRPr="00517994" w:rsidRDefault="00BB4C18" w:rsidP="000D5D19">
                  <w:pPr>
                    <w:tabs>
                      <w:tab w:val="left" w:pos="1867"/>
                    </w:tabs>
                    <w:ind w:right="-853"/>
                    <w:rPr>
                      <w:rFonts w:asciiTheme="minorHAnsi" w:hAnsiTheme="minorHAnsi"/>
                      <w:bCs/>
                      <w:sz w:val="20"/>
                      <w:szCs w:val="20"/>
                    </w:rPr>
                  </w:pPr>
                  <w:r>
                    <w:rPr>
                      <w:rFonts w:asciiTheme="minorHAnsi" w:hAnsiTheme="minorHAnsi"/>
                      <w:bCs/>
                      <w:sz w:val="20"/>
                      <w:szCs w:val="20"/>
                    </w:rPr>
                    <w:t>July 1</w:t>
                  </w:r>
                  <w:r w:rsidR="000F1E30">
                    <w:rPr>
                      <w:rFonts w:asciiTheme="minorHAnsi" w:hAnsiTheme="minorHAnsi"/>
                      <w:bCs/>
                      <w:sz w:val="20"/>
                      <w:szCs w:val="20"/>
                    </w:rPr>
                    <w:t>, 2024</w:t>
                  </w:r>
                </w:p>
              </w:tc>
            </w:tr>
          </w:tbl>
          <w:p w14:paraId="5CB2D190" w14:textId="77777777" w:rsidR="003151C5" w:rsidRPr="006F6044" w:rsidRDefault="003151C5" w:rsidP="003151C5">
            <w:pPr>
              <w:rPr>
                <w:rFonts w:asciiTheme="minorHAnsi" w:hAnsiTheme="minorHAnsi"/>
                <w:b/>
                <w:sz w:val="20"/>
              </w:rPr>
            </w:pPr>
          </w:p>
        </w:tc>
      </w:tr>
    </w:tbl>
    <w:p w14:paraId="4F119389" w14:textId="77777777" w:rsidR="001518A1" w:rsidRPr="00D70333" w:rsidRDefault="001518A1"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I.</w:t>
      </w:r>
      <w:r w:rsidRPr="006F6044">
        <w:rPr>
          <w:rFonts w:asciiTheme="minorHAnsi" w:hAnsiTheme="minorHAnsi"/>
        </w:rPr>
        <w:tab/>
        <w:t>Policy Statement</w:t>
      </w:r>
      <w:r w:rsidR="00892246">
        <w:rPr>
          <w:rFonts w:asciiTheme="minorHAnsi" w:hAnsiTheme="minorHAnsi"/>
        </w:rPr>
        <w:tab/>
      </w:r>
    </w:p>
    <w:p w14:paraId="7055DF02" w14:textId="7E1F1AA7" w:rsidR="007D240C" w:rsidRPr="000F1E30" w:rsidRDefault="000F1E30" w:rsidP="000F1E30">
      <w:pPr>
        <w:spacing w:before="120" w:after="240"/>
        <w:rPr>
          <w:rFonts w:asciiTheme="minorHAnsi" w:hAnsiTheme="minorHAnsi"/>
        </w:rPr>
      </w:pPr>
      <w:r w:rsidRPr="00BB4C18">
        <w:rPr>
          <w:rFonts w:asciiTheme="minorHAnsi" w:hAnsiTheme="minorHAnsi"/>
        </w:rPr>
        <w:t>The Incomplete Grade Policy</w:t>
      </w:r>
      <w:r w:rsidRPr="000F1E30">
        <w:rPr>
          <w:rFonts w:asciiTheme="minorHAnsi" w:hAnsiTheme="minorHAnsi"/>
        </w:rPr>
        <w:t xml:space="preserve"> </w:t>
      </w:r>
      <w:r w:rsidR="00705F1C" w:rsidRPr="000F1E30">
        <w:rPr>
          <w:rFonts w:asciiTheme="minorHAnsi" w:hAnsiTheme="minorHAnsi"/>
        </w:rPr>
        <w:t xml:space="preserve">describes the conditions under which </w:t>
      </w:r>
      <w:r w:rsidR="006927BB" w:rsidRPr="000F1E30">
        <w:rPr>
          <w:rFonts w:asciiTheme="minorHAnsi" w:hAnsiTheme="minorHAnsi"/>
        </w:rPr>
        <w:t>incomplete grades, designated by “I”, are assigned.</w:t>
      </w:r>
    </w:p>
    <w:p w14:paraId="62EBE8BD" w14:textId="77777777" w:rsidR="007D240C" w:rsidRPr="000F1E30" w:rsidRDefault="007D240C"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0F1E30">
        <w:rPr>
          <w:rFonts w:asciiTheme="minorHAnsi" w:hAnsiTheme="minorHAnsi"/>
        </w:rPr>
        <w:t>II.</w:t>
      </w:r>
      <w:r w:rsidRPr="000F1E30">
        <w:rPr>
          <w:rFonts w:asciiTheme="minorHAnsi" w:hAnsiTheme="minorHAnsi"/>
        </w:rPr>
        <w:tab/>
        <w:t>Purpose of Policy</w:t>
      </w:r>
    </w:p>
    <w:p w14:paraId="07B5CF48" w14:textId="6D04CDC1" w:rsidR="005949FB" w:rsidRPr="000F1E30" w:rsidRDefault="006927BB" w:rsidP="000F1E30">
      <w:pPr>
        <w:spacing w:before="120" w:after="240"/>
        <w:rPr>
          <w:rFonts w:asciiTheme="minorHAnsi" w:hAnsiTheme="minorHAnsi"/>
        </w:rPr>
      </w:pPr>
      <w:r w:rsidRPr="000F1E30">
        <w:rPr>
          <w:rFonts w:asciiTheme="minorHAnsi" w:hAnsiTheme="minorHAnsi"/>
        </w:rPr>
        <w:t xml:space="preserve">A grade of “I” (Incomplete) may be assigned in exceptional cases at the discretion of the instructor when, due to extenuating circumstances beyond his/her control, a student is passing a course but is unable to complete of the course within the </w:t>
      </w:r>
      <w:r w:rsidR="08031923" w:rsidRPr="000F1E30">
        <w:rPr>
          <w:rFonts w:asciiTheme="minorHAnsi" w:hAnsiTheme="minorHAnsi"/>
        </w:rPr>
        <w:t>period</w:t>
      </w:r>
      <w:r w:rsidRPr="000F1E30">
        <w:rPr>
          <w:rFonts w:asciiTheme="minorHAnsi" w:hAnsiTheme="minorHAnsi"/>
        </w:rPr>
        <w:t xml:space="preserve"> of the course’s session.</w:t>
      </w:r>
    </w:p>
    <w:p w14:paraId="64DDB2A7" w14:textId="77777777" w:rsidR="009C60B1" w:rsidRPr="000F1E3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F1E30">
        <w:rPr>
          <w:rFonts w:asciiTheme="minorHAnsi" w:hAnsiTheme="minorHAnsi"/>
        </w:rPr>
        <w:t>III.</w:t>
      </w:r>
      <w:r w:rsidRPr="000F1E30">
        <w:rPr>
          <w:rFonts w:asciiTheme="minorHAnsi" w:hAnsiTheme="minorHAnsi"/>
        </w:rPr>
        <w:tab/>
        <w:t>Applicability</w:t>
      </w:r>
    </w:p>
    <w:p w14:paraId="281BA509" w14:textId="182BC74C" w:rsidR="009C60B1" w:rsidRPr="000F1E30" w:rsidRDefault="00302861" w:rsidP="000F1E30">
      <w:pPr>
        <w:spacing w:before="120" w:after="240"/>
        <w:rPr>
          <w:rFonts w:asciiTheme="minorHAnsi" w:hAnsiTheme="minorHAnsi"/>
          <w:b/>
          <w:u w:val="single"/>
        </w:rPr>
      </w:pPr>
      <w:r w:rsidRPr="000F1E30">
        <w:rPr>
          <w:rFonts w:asciiTheme="minorHAnsi" w:hAnsiTheme="minorHAnsi"/>
        </w:rPr>
        <w:t xml:space="preserve">This policy applies to </w:t>
      </w:r>
      <w:r w:rsidR="006927BB" w:rsidRPr="000F1E30">
        <w:rPr>
          <w:rFonts w:asciiTheme="minorHAnsi" w:hAnsiTheme="minorHAnsi"/>
        </w:rPr>
        <w:t>all students.</w:t>
      </w:r>
    </w:p>
    <w:p w14:paraId="0712B43E" w14:textId="77777777" w:rsidR="009C60B1" w:rsidRPr="000F1E3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F1E30">
        <w:rPr>
          <w:rFonts w:asciiTheme="minorHAnsi" w:hAnsiTheme="minorHAnsi"/>
        </w:rPr>
        <w:t>IV.</w:t>
      </w:r>
      <w:r w:rsidRPr="000F1E30">
        <w:rPr>
          <w:rFonts w:asciiTheme="minorHAnsi" w:hAnsiTheme="minorHAnsi"/>
        </w:rPr>
        <w:tab/>
        <w:t>Definitions</w:t>
      </w:r>
    </w:p>
    <w:p w14:paraId="739967EA" w14:textId="1A517B53" w:rsidR="009C60B1" w:rsidRPr="000F1E30" w:rsidRDefault="006927BB" w:rsidP="000F1E30">
      <w:pPr>
        <w:spacing w:before="120" w:after="240"/>
        <w:rPr>
          <w:rFonts w:asciiTheme="minorHAnsi" w:hAnsiTheme="minorHAnsi"/>
          <w:b/>
          <w:u w:val="single"/>
        </w:rPr>
      </w:pPr>
      <w:r w:rsidRPr="000F1E30">
        <w:rPr>
          <w:rFonts w:asciiTheme="minorHAnsi" w:hAnsiTheme="minorHAnsi"/>
        </w:rPr>
        <w:t>NA</w:t>
      </w:r>
    </w:p>
    <w:p w14:paraId="5F348174" w14:textId="77777777" w:rsidR="009C60B1" w:rsidRPr="000F1E3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F1E30">
        <w:rPr>
          <w:rFonts w:asciiTheme="minorHAnsi" w:hAnsiTheme="minorHAnsi"/>
        </w:rPr>
        <w:t>V.</w:t>
      </w:r>
      <w:r w:rsidRPr="000F1E30">
        <w:rPr>
          <w:rFonts w:asciiTheme="minorHAnsi" w:hAnsiTheme="minorHAnsi"/>
        </w:rPr>
        <w:tab/>
        <w:t>Policy Procedure</w:t>
      </w:r>
    </w:p>
    <w:p w14:paraId="6FAFB58B" w14:textId="1BAF5973" w:rsidR="000B0244" w:rsidRPr="000F1E30" w:rsidRDefault="000B0244" w:rsidP="000F1E30">
      <w:pPr>
        <w:spacing w:before="120"/>
        <w:rPr>
          <w:rFonts w:asciiTheme="minorHAnsi" w:hAnsiTheme="minorHAnsi"/>
          <w:b/>
        </w:rPr>
      </w:pPr>
      <w:r w:rsidRPr="000F1E30">
        <w:rPr>
          <w:rFonts w:asciiTheme="minorHAnsi" w:hAnsiTheme="minorHAnsi"/>
          <w:b/>
        </w:rPr>
        <w:t>Assigning the Incomplete</w:t>
      </w:r>
    </w:p>
    <w:p w14:paraId="62DAE4CB" w14:textId="4E88C30D" w:rsidR="006927BB" w:rsidRPr="000F1E30" w:rsidRDefault="006927BB" w:rsidP="2590271E">
      <w:pPr>
        <w:spacing w:after="240"/>
        <w:rPr>
          <w:rFonts w:asciiTheme="minorHAnsi" w:hAnsiTheme="minorHAnsi"/>
        </w:rPr>
      </w:pPr>
      <w:r w:rsidRPr="000F1E30">
        <w:rPr>
          <w:rFonts w:asciiTheme="minorHAnsi" w:hAnsiTheme="minorHAnsi"/>
        </w:rPr>
        <w:t>This policy can be invoked when a student experiences exceptional circumstances</w:t>
      </w:r>
      <w:r w:rsidR="00C413BF" w:rsidRPr="000F1E30">
        <w:rPr>
          <w:rFonts w:asciiTheme="minorHAnsi" w:hAnsiTheme="minorHAnsi"/>
        </w:rPr>
        <w:t xml:space="preserve"> that would prevent the student from completing the course</w:t>
      </w:r>
      <w:bookmarkStart w:id="5" w:name="_Int_3WCUxF1Q"/>
      <w:r w:rsidR="00C413BF" w:rsidRPr="000F1E30">
        <w:rPr>
          <w:rFonts w:asciiTheme="minorHAnsi" w:hAnsiTheme="minorHAnsi"/>
        </w:rPr>
        <w:t xml:space="preserve">.  </w:t>
      </w:r>
      <w:bookmarkEnd w:id="5"/>
      <w:r w:rsidR="00C413BF" w:rsidRPr="000F1E30">
        <w:rPr>
          <w:rFonts w:asciiTheme="minorHAnsi" w:hAnsiTheme="minorHAnsi"/>
        </w:rPr>
        <w:t>To qualify, the following criteria must be met:</w:t>
      </w:r>
    </w:p>
    <w:p w14:paraId="3CB22769" w14:textId="1270C494" w:rsidR="00C413BF" w:rsidRPr="000F1E30" w:rsidRDefault="00C413BF" w:rsidP="00C413BF">
      <w:pPr>
        <w:pStyle w:val="ListParagraph"/>
        <w:numPr>
          <w:ilvl w:val="0"/>
          <w:numId w:val="29"/>
        </w:numPr>
        <w:spacing w:after="240"/>
        <w:rPr>
          <w:rFonts w:asciiTheme="minorHAnsi" w:hAnsiTheme="minorHAnsi"/>
          <w:sz w:val="24"/>
          <w:szCs w:val="24"/>
        </w:rPr>
      </w:pPr>
      <w:r w:rsidRPr="000F1E30">
        <w:rPr>
          <w:rFonts w:asciiTheme="minorHAnsi" w:hAnsiTheme="minorHAnsi"/>
          <w:sz w:val="24"/>
          <w:szCs w:val="24"/>
        </w:rPr>
        <w:t xml:space="preserve">The date to withdraw from a course </w:t>
      </w:r>
      <w:r w:rsidR="000B0244" w:rsidRPr="000F1E30">
        <w:rPr>
          <w:rFonts w:asciiTheme="minorHAnsi" w:hAnsiTheme="minorHAnsi"/>
          <w:sz w:val="24"/>
          <w:szCs w:val="24"/>
        </w:rPr>
        <w:t xml:space="preserve">for the current semester </w:t>
      </w:r>
      <w:r w:rsidRPr="000F1E30">
        <w:rPr>
          <w:rFonts w:asciiTheme="minorHAnsi" w:hAnsiTheme="minorHAnsi"/>
          <w:sz w:val="24"/>
          <w:szCs w:val="24"/>
        </w:rPr>
        <w:t xml:space="preserve">must </w:t>
      </w:r>
      <w:r w:rsidR="000B0244" w:rsidRPr="000F1E30">
        <w:rPr>
          <w:rFonts w:asciiTheme="minorHAnsi" w:hAnsiTheme="minorHAnsi"/>
          <w:sz w:val="24"/>
          <w:szCs w:val="24"/>
        </w:rPr>
        <w:t>have</w:t>
      </w:r>
      <w:r w:rsidRPr="000F1E30">
        <w:rPr>
          <w:rFonts w:asciiTheme="minorHAnsi" w:hAnsiTheme="minorHAnsi"/>
          <w:sz w:val="24"/>
          <w:szCs w:val="24"/>
        </w:rPr>
        <w:t xml:space="preserve"> passed.</w:t>
      </w:r>
    </w:p>
    <w:p w14:paraId="424340EB" w14:textId="31896027" w:rsidR="000B0244" w:rsidRPr="000F1E30" w:rsidRDefault="000B0244" w:rsidP="3B3B6689">
      <w:pPr>
        <w:pStyle w:val="ListParagraph"/>
        <w:numPr>
          <w:ilvl w:val="0"/>
          <w:numId w:val="29"/>
        </w:numPr>
        <w:spacing w:after="240"/>
        <w:rPr>
          <w:rFonts w:asciiTheme="minorHAnsi" w:hAnsiTheme="minorHAnsi"/>
          <w:sz w:val="24"/>
          <w:szCs w:val="24"/>
        </w:rPr>
      </w:pPr>
      <w:r w:rsidRPr="000F1E30">
        <w:rPr>
          <w:rFonts w:asciiTheme="minorHAnsi" w:hAnsiTheme="minorHAnsi"/>
          <w:sz w:val="24"/>
          <w:szCs w:val="24"/>
        </w:rPr>
        <w:t xml:space="preserve">The student must be passing the course </w:t>
      </w:r>
      <w:r w:rsidR="3C96D287" w:rsidRPr="000F1E30">
        <w:rPr>
          <w:rFonts w:asciiTheme="minorHAnsi" w:hAnsiTheme="minorHAnsi"/>
          <w:sz w:val="24"/>
          <w:szCs w:val="24"/>
        </w:rPr>
        <w:t>at</w:t>
      </w:r>
      <w:r w:rsidRPr="000F1E30">
        <w:rPr>
          <w:rFonts w:asciiTheme="minorHAnsi" w:hAnsiTheme="minorHAnsi"/>
          <w:sz w:val="24"/>
          <w:szCs w:val="24"/>
        </w:rPr>
        <w:t xml:space="preserve"> the time of the request.</w:t>
      </w:r>
    </w:p>
    <w:p w14:paraId="4908D8C9" w14:textId="7F49E009" w:rsidR="000B0244" w:rsidRPr="000F1E30" w:rsidRDefault="000B0244" w:rsidP="000F1E30">
      <w:pPr>
        <w:rPr>
          <w:rFonts w:asciiTheme="minorHAnsi" w:hAnsiTheme="minorHAnsi"/>
        </w:rPr>
      </w:pPr>
      <w:r w:rsidRPr="000F1E30">
        <w:rPr>
          <w:rFonts w:asciiTheme="minorHAnsi" w:hAnsiTheme="minorHAnsi"/>
        </w:rPr>
        <w:t xml:space="preserve">If the student believes that </w:t>
      </w:r>
      <w:r w:rsidR="33BDA8CA" w:rsidRPr="000F1E30">
        <w:rPr>
          <w:rFonts w:asciiTheme="minorHAnsi" w:hAnsiTheme="minorHAnsi"/>
        </w:rPr>
        <w:t>both</w:t>
      </w:r>
      <w:r w:rsidRPr="000F1E30">
        <w:rPr>
          <w:rFonts w:asciiTheme="minorHAnsi" w:hAnsiTheme="minorHAnsi"/>
        </w:rPr>
        <w:t xml:space="preserve"> criteria are met, </w:t>
      </w:r>
      <w:r w:rsidR="006927BB" w:rsidRPr="000F1E30">
        <w:rPr>
          <w:rFonts w:asciiTheme="minorHAnsi" w:hAnsiTheme="minorHAnsi"/>
        </w:rPr>
        <w:t>the student</w:t>
      </w:r>
      <w:r w:rsidRPr="000F1E30">
        <w:rPr>
          <w:rFonts w:asciiTheme="minorHAnsi" w:hAnsiTheme="minorHAnsi"/>
        </w:rPr>
        <w:t xml:space="preserve"> </w:t>
      </w:r>
      <w:r w:rsidR="006927BB" w:rsidRPr="000F1E30">
        <w:rPr>
          <w:rFonts w:asciiTheme="minorHAnsi" w:hAnsiTheme="minorHAnsi"/>
        </w:rPr>
        <w:t>initiate</w:t>
      </w:r>
      <w:r w:rsidRPr="000F1E30">
        <w:rPr>
          <w:rFonts w:asciiTheme="minorHAnsi" w:hAnsiTheme="minorHAnsi"/>
        </w:rPr>
        <w:t>s</w:t>
      </w:r>
      <w:r w:rsidR="006927BB" w:rsidRPr="000F1E30">
        <w:rPr>
          <w:rFonts w:asciiTheme="minorHAnsi" w:hAnsiTheme="minorHAnsi"/>
        </w:rPr>
        <w:t xml:space="preserve"> a request with the instructor for a grade of “I” to be assigned</w:t>
      </w:r>
      <w:bookmarkStart w:id="6" w:name="_Int_XRrbPKMf"/>
      <w:r w:rsidR="006927BB" w:rsidRPr="000F1E30">
        <w:rPr>
          <w:rFonts w:asciiTheme="minorHAnsi" w:hAnsiTheme="minorHAnsi"/>
        </w:rPr>
        <w:t>.</w:t>
      </w:r>
      <w:r w:rsidRPr="000F1E30">
        <w:rPr>
          <w:rFonts w:asciiTheme="minorHAnsi" w:hAnsiTheme="minorHAnsi"/>
        </w:rPr>
        <w:t xml:space="preserve">  </w:t>
      </w:r>
      <w:bookmarkEnd w:id="6"/>
      <w:r w:rsidRPr="000F1E30">
        <w:rPr>
          <w:rFonts w:asciiTheme="minorHAnsi" w:hAnsiTheme="minorHAnsi"/>
        </w:rPr>
        <w:t xml:space="preserve">Once agreed that </w:t>
      </w:r>
      <w:r w:rsidR="22F3D0E7" w:rsidRPr="000F1E30">
        <w:rPr>
          <w:rFonts w:asciiTheme="minorHAnsi" w:hAnsiTheme="minorHAnsi"/>
        </w:rPr>
        <w:t>assigning</w:t>
      </w:r>
      <w:r w:rsidRPr="000F1E30">
        <w:rPr>
          <w:rFonts w:asciiTheme="minorHAnsi" w:hAnsiTheme="minorHAnsi"/>
        </w:rPr>
        <w:t xml:space="preserve"> an incomplete is a viable course of action, the instructor and student must complete and submit the “Incomplete Grade Agreement” form to their program or school director (of their major)</w:t>
      </w:r>
      <w:bookmarkStart w:id="7" w:name="_Int_ePZJI1ON"/>
      <w:r w:rsidRPr="000F1E30">
        <w:rPr>
          <w:rFonts w:asciiTheme="minorHAnsi" w:hAnsiTheme="minorHAnsi"/>
        </w:rPr>
        <w:t xml:space="preserve">.  </w:t>
      </w:r>
      <w:bookmarkEnd w:id="7"/>
      <w:r w:rsidRPr="000F1E30">
        <w:rPr>
          <w:rFonts w:asciiTheme="minorHAnsi" w:hAnsiTheme="minorHAnsi"/>
        </w:rPr>
        <w:t xml:space="preserve">Once approved, the instructor can assign </w:t>
      </w:r>
      <w:r w:rsidR="65E77DFA" w:rsidRPr="000F1E30">
        <w:rPr>
          <w:rFonts w:asciiTheme="minorHAnsi" w:hAnsiTheme="minorHAnsi"/>
        </w:rPr>
        <w:t xml:space="preserve">an </w:t>
      </w:r>
      <w:r w:rsidRPr="000F1E30">
        <w:rPr>
          <w:rFonts w:asciiTheme="minorHAnsi" w:hAnsiTheme="minorHAnsi"/>
        </w:rPr>
        <w:t>“I” grade</w:t>
      </w:r>
      <w:bookmarkStart w:id="8" w:name="_Int_QT3kV1O2"/>
      <w:r w:rsidRPr="000F1E30">
        <w:rPr>
          <w:rFonts w:asciiTheme="minorHAnsi" w:hAnsiTheme="minorHAnsi"/>
        </w:rPr>
        <w:t xml:space="preserve">.  </w:t>
      </w:r>
      <w:bookmarkEnd w:id="8"/>
      <w:r w:rsidRPr="000F1E30">
        <w:rPr>
          <w:rFonts w:asciiTheme="minorHAnsi" w:hAnsiTheme="minorHAnsi"/>
        </w:rPr>
        <w:t>A grade of “I” will not be counted in the Grade Point Average until it is resolved into a final grade</w:t>
      </w:r>
      <w:bookmarkStart w:id="9" w:name="_Int_KXtGjGmO"/>
      <w:r w:rsidRPr="000F1E30">
        <w:rPr>
          <w:rFonts w:asciiTheme="minorHAnsi" w:hAnsiTheme="minorHAnsi"/>
        </w:rPr>
        <w:t>.</w:t>
      </w:r>
      <w:r w:rsidR="00BF4FD0" w:rsidRPr="000F1E30">
        <w:rPr>
          <w:rFonts w:asciiTheme="minorHAnsi" w:hAnsiTheme="minorHAnsi"/>
        </w:rPr>
        <w:t xml:space="preserve">  </w:t>
      </w:r>
      <w:bookmarkEnd w:id="9"/>
      <w:r w:rsidR="00BF4FD0" w:rsidRPr="000F1E30">
        <w:rPr>
          <w:rFonts w:asciiTheme="minorHAnsi" w:hAnsiTheme="minorHAnsi"/>
        </w:rPr>
        <w:t>Students may not enroll in a course for which the “I” grade course is a pre-requisite</w:t>
      </w:r>
      <w:bookmarkStart w:id="10" w:name="_Int_KHMB1Nx2"/>
      <w:r w:rsidR="00BF4FD0" w:rsidRPr="000F1E30">
        <w:rPr>
          <w:rFonts w:asciiTheme="minorHAnsi" w:hAnsiTheme="minorHAnsi"/>
        </w:rPr>
        <w:t xml:space="preserve">.  </w:t>
      </w:r>
      <w:bookmarkEnd w:id="10"/>
      <w:r w:rsidR="00BF4FD0" w:rsidRPr="000F1E30">
        <w:rPr>
          <w:rFonts w:asciiTheme="minorHAnsi" w:hAnsiTheme="minorHAnsi"/>
        </w:rPr>
        <w:t xml:space="preserve">A course in which a grade of “I” has been received </w:t>
      </w:r>
      <w:r w:rsidR="2517926E" w:rsidRPr="000F1E30">
        <w:rPr>
          <w:rFonts w:asciiTheme="minorHAnsi" w:hAnsiTheme="minorHAnsi"/>
        </w:rPr>
        <w:t>cannot be used for degree fulfillment</w:t>
      </w:r>
      <w:r w:rsidR="00BF4FD0" w:rsidRPr="000F1E30">
        <w:rPr>
          <w:rFonts w:asciiTheme="minorHAnsi" w:hAnsiTheme="minorHAnsi"/>
        </w:rPr>
        <w:t>.</w:t>
      </w:r>
    </w:p>
    <w:p w14:paraId="096A04EF" w14:textId="77777777" w:rsidR="000F1E30" w:rsidRDefault="000F1E30" w:rsidP="000F1E30">
      <w:pPr>
        <w:rPr>
          <w:rFonts w:asciiTheme="minorHAnsi" w:hAnsiTheme="minorHAnsi"/>
          <w:b/>
        </w:rPr>
      </w:pPr>
    </w:p>
    <w:p w14:paraId="288D447A" w14:textId="4263CADB" w:rsidR="000B0244" w:rsidRPr="000F1E30" w:rsidRDefault="000B0244" w:rsidP="000F1E30">
      <w:pPr>
        <w:rPr>
          <w:rFonts w:asciiTheme="minorHAnsi" w:hAnsiTheme="minorHAnsi"/>
          <w:b/>
        </w:rPr>
      </w:pPr>
      <w:r w:rsidRPr="000F1E30">
        <w:rPr>
          <w:rFonts w:asciiTheme="minorHAnsi" w:hAnsiTheme="minorHAnsi"/>
          <w:b/>
        </w:rPr>
        <w:t>Resolving the Incomplete</w:t>
      </w:r>
    </w:p>
    <w:p w14:paraId="374BC57D" w14:textId="480AE9C4" w:rsidR="005949FB" w:rsidRPr="000F1E30" w:rsidRDefault="00BF4FD0" w:rsidP="3B3B6689">
      <w:pPr>
        <w:spacing w:after="240"/>
        <w:rPr>
          <w:rFonts w:asciiTheme="minorHAnsi" w:hAnsiTheme="minorHAnsi"/>
        </w:rPr>
      </w:pPr>
      <w:r w:rsidRPr="000F1E30">
        <w:rPr>
          <w:rFonts w:asciiTheme="minorHAnsi" w:hAnsiTheme="minorHAnsi"/>
        </w:rPr>
        <w:t>Incomplete</w:t>
      </w:r>
      <w:r w:rsidR="000B0244" w:rsidRPr="000F1E30">
        <w:rPr>
          <w:rFonts w:asciiTheme="minorHAnsi" w:hAnsiTheme="minorHAnsi"/>
        </w:rPr>
        <w:t xml:space="preserve"> grades can only be resolved by completing the work</w:t>
      </w:r>
      <w:r w:rsidRPr="000F1E30">
        <w:rPr>
          <w:rFonts w:asciiTheme="minorHAnsi" w:hAnsiTheme="minorHAnsi"/>
        </w:rPr>
        <w:t xml:space="preserve"> as outlined in the Incomplete Grade Agreement</w:t>
      </w:r>
      <w:r w:rsidR="000B0244" w:rsidRPr="000F1E30">
        <w:rPr>
          <w:rFonts w:asciiTheme="minorHAnsi" w:hAnsiTheme="minorHAnsi"/>
        </w:rPr>
        <w:t>, not re-taking the course</w:t>
      </w:r>
      <w:bookmarkStart w:id="11" w:name="_Int_6vHhNuG0"/>
      <w:r w:rsidR="000B0244" w:rsidRPr="000F1E30">
        <w:rPr>
          <w:rFonts w:asciiTheme="minorHAnsi" w:hAnsiTheme="minorHAnsi"/>
        </w:rPr>
        <w:t>.</w:t>
      </w:r>
      <w:r w:rsidRPr="000F1E30">
        <w:rPr>
          <w:rFonts w:asciiTheme="minorHAnsi" w:hAnsiTheme="minorHAnsi"/>
        </w:rPr>
        <w:t xml:space="preserve">  </w:t>
      </w:r>
      <w:bookmarkEnd w:id="11"/>
      <w:r w:rsidRPr="000F1E30">
        <w:rPr>
          <w:rFonts w:asciiTheme="minorHAnsi" w:hAnsiTheme="minorHAnsi"/>
        </w:rPr>
        <w:t>Regardless of enrollment status, if a grade of “I” is not changed to a completed grade by the Final Date for Resigning from the University of the following regular semester (fall, spring, summer), then the grade will be automatically changed to an “F” (or an “NC” in a “CR/NC” course)</w:t>
      </w:r>
      <w:bookmarkStart w:id="12" w:name="_Int_7QtXHwt8"/>
      <w:r w:rsidRPr="000F1E30">
        <w:rPr>
          <w:rFonts w:asciiTheme="minorHAnsi" w:hAnsiTheme="minorHAnsi"/>
        </w:rPr>
        <w:t xml:space="preserve">.  </w:t>
      </w:r>
      <w:bookmarkEnd w:id="12"/>
      <w:r w:rsidRPr="000F1E30">
        <w:rPr>
          <w:rFonts w:asciiTheme="minorHAnsi" w:hAnsiTheme="minorHAnsi"/>
        </w:rPr>
        <w:t>Once the “I” is converted to an F or NC, it cannot be changed to a passing grade</w:t>
      </w:r>
      <w:bookmarkStart w:id="13" w:name="_Int_nJtvjtFo"/>
      <w:r w:rsidRPr="000F1E30">
        <w:rPr>
          <w:rFonts w:asciiTheme="minorHAnsi" w:hAnsiTheme="minorHAnsi"/>
        </w:rPr>
        <w:t xml:space="preserve">.  </w:t>
      </w:r>
      <w:bookmarkEnd w:id="13"/>
      <w:r w:rsidRPr="000F1E30">
        <w:rPr>
          <w:rFonts w:asciiTheme="minorHAnsi" w:hAnsiTheme="minorHAnsi"/>
        </w:rPr>
        <w:t>A change of an “I” grade to an “F” or “NC” may change the student’s academic or financial aid status.</w:t>
      </w:r>
    </w:p>
    <w:p w14:paraId="65B6CC6F" w14:textId="4F30D033" w:rsidR="00BF4FD0" w:rsidRPr="000F1E30" w:rsidRDefault="00BF4FD0" w:rsidP="2590271E">
      <w:pPr>
        <w:spacing w:after="240"/>
        <w:rPr>
          <w:rFonts w:asciiTheme="minorHAnsi" w:hAnsiTheme="minorHAnsi"/>
        </w:rPr>
      </w:pPr>
      <w:r w:rsidRPr="000F1E30">
        <w:rPr>
          <w:rFonts w:asciiTheme="minorHAnsi" w:hAnsiTheme="minorHAnsi"/>
        </w:rPr>
        <w:lastRenderedPageBreak/>
        <w:t xml:space="preserve">Requests for a one semester extension of the deadline for completion of an “I” grade can be made in extenuating circumstances, such as prolonged medical problems, serious accidents, death in the immediate family, </w:t>
      </w:r>
      <w:bookmarkStart w:id="14" w:name="_Int_3V05leBE"/>
      <w:r w:rsidRPr="000F1E30">
        <w:rPr>
          <w:rFonts w:asciiTheme="minorHAnsi" w:hAnsiTheme="minorHAnsi"/>
        </w:rPr>
        <w:t xml:space="preserve">etc.  </w:t>
      </w:r>
      <w:bookmarkEnd w:id="14"/>
      <w:r w:rsidRPr="000F1E30">
        <w:rPr>
          <w:rFonts w:asciiTheme="minorHAnsi" w:hAnsiTheme="minorHAnsi"/>
        </w:rPr>
        <w:t>This request must follow the same procedure with the student initiating the request and the instructor and student completing and submitting a revised “Incomplete Grade Agreement” to their school or program director (of their major)</w:t>
      </w:r>
      <w:bookmarkStart w:id="15" w:name="_Int_l5Viyqk3"/>
      <w:r w:rsidRPr="000F1E30">
        <w:rPr>
          <w:rFonts w:asciiTheme="minorHAnsi" w:hAnsiTheme="minorHAnsi"/>
        </w:rPr>
        <w:t xml:space="preserve">.  </w:t>
      </w:r>
      <w:bookmarkEnd w:id="15"/>
      <w:r w:rsidRPr="000F1E30">
        <w:rPr>
          <w:rFonts w:asciiTheme="minorHAnsi" w:hAnsiTheme="minorHAnsi"/>
        </w:rPr>
        <w:t>Extensions, however, must also receive the permission of the Dean over the course (for undergraduate courses) and the Graduate Coordinator and Graduate Dean (for graduate courses)</w:t>
      </w:r>
      <w:bookmarkStart w:id="16" w:name="_Int_OyKeZBIc"/>
      <w:r w:rsidRPr="000F1E30">
        <w:rPr>
          <w:rFonts w:asciiTheme="minorHAnsi" w:hAnsiTheme="minorHAnsi"/>
        </w:rPr>
        <w:t xml:space="preserve">.  </w:t>
      </w:r>
      <w:bookmarkEnd w:id="16"/>
      <w:r w:rsidRPr="000F1E30">
        <w:rPr>
          <w:rFonts w:asciiTheme="minorHAnsi" w:hAnsiTheme="minorHAnsi"/>
        </w:rPr>
        <w:t>The extended deadline may not exceed the Final Date for Resigning from the University of one additional regular semester (fall, spring, summer)</w:t>
      </w:r>
      <w:bookmarkStart w:id="17" w:name="_Int_cGqe7T1d"/>
      <w:r w:rsidRPr="000F1E30">
        <w:rPr>
          <w:rFonts w:asciiTheme="minorHAnsi" w:hAnsiTheme="minorHAnsi"/>
        </w:rPr>
        <w:t xml:space="preserve">.  </w:t>
      </w:r>
      <w:bookmarkEnd w:id="17"/>
      <w:r w:rsidRPr="000F1E30">
        <w:rPr>
          <w:rFonts w:asciiTheme="minorHAnsi" w:hAnsiTheme="minorHAnsi"/>
        </w:rPr>
        <w:t>This deadline is the maximum amount of time allowed to change an incomplete grade</w:t>
      </w:r>
      <w:bookmarkStart w:id="18" w:name="_Int_jA0wU4m7"/>
      <w:r w:rsidRPr="000F1E30">
        <w:rPr>
          <w:rFonts w:asciiTheme="minorHAnsi" w:hAnsiTheme="minorHAnsi"/>
        </w:rPr>
        <w:t xml:space="preserve">.  </w:t>
      </w:r>
      <w:bookmarkEnd w:id="18"/>
      <w:r w:rsidRPr="000F1E30">
        <w:rPr>
          <w:rFonts w:asciiTheme="minorHAnsi" w:hAnsiTheme="minorHAnsi"/>
        </w:rPr>
        <w:t>In origination and extension protocols, instructors may establish an earlier deadline and students are bound by the deadline indicated in the Incomplete Grade Agreement.</w:t>
      </w:r>
    </w:p>
    <w:p w14:paraId="1EB0059A" w14:textId="1CF2056D" w:rsidR="00BF4FD0" w:rsidRDefault="0D85C19B" w:rsidP="2590271E">
      <w:pPr>
        <w:spacing w:after="240"/>
        <w:rPr>
          <w:rFonts w:asciiTheme="minorHAnsi" w:hAnsiTheme="minorHAnsi"/>
        </w:rPr>
      </w:pPr>
      <w:r w:rsidRPr="000F1E30">
        <w:rPr>
          <w:rFonts w:asciiTheme="minorHAnsi" w:hAnsiTheme="minorHAnsi"/>
        </w:rPr>
        <w:t>Once the student has adequately completed the course, i</w:t>
      </w:r>
      <w:r w:rsidR="00AF05A8" w:rsidRPr="000F1E30">
        <w:rPr>
          <w:rFonts w:asciiTheme="minorHAnsi" w:hAnsiTheme="minorHAnsi"/>
        </w:rPr>
        <w:t>t is the responsibility of the course instructor who assigned the grade of “I” to make the final determination of the grade, obtain the signature of the academic Dean over the course on the Incomplete Grade Change form, and submit it to the Registrar by the deadline</w:t>
      </w:r>
      <w:bookmarkStart w:id="19" w:name="_Int_BzKm2AVk"/>
      <w:r w:rsidR="00AF05A8" w:rsidRPr="000F1E30">
        <w:rPr>
          <w:rFonts w:asciiTheme="minorHAnsi" w:hAnsiTheme="minorHAnsi"/>
        </w:rPr>
        <w:t xml:space="preserve">.  </w:t>
      </w:r>
      <w:bookmarkEnd w:id="19"/>
      <w:r w:rsidR="2E334F02" w:rsidRPr="000F1E30">
        <w:rPr>
          <w:rFonts w:asciiTheme="minorHAnsi" w:hAnsiTheme="minorHAnsi"/>
        </w:rPr>
        <w:t>If</w:t>
      </w:r>
      <w:r w:rsidR="00AF05A8" w:rsidRPr="000F1E30">
        <w:rPr>
          <w:rFonts w:asciiTheme="minorHAnsi" w:hAnsiTheme="minorHAnsi"/>
        </w:rPr>
        <w:t xml:space="preserve"> the faculty member is no longer affiliated with the University, students should contact the Program or School Director during the first week of the semester immediately following the one in which it was received to arrange for completing and submitting work.</w:t>
      </w:r>
    </w:p>
    <w:p w14:paraId="6C02B4C5" w14:textId="77777777" w:rsidR="000F1E30" w:rsidRPr="000F1E30" w:rsidRDefault="000F1E30" w:rsidP="000F1E30">
      <w:pPr>
        <w:rPr>
          <w:rFonts w:asciiTheme="minorHAnsi" w:hAnsiTheme="minorHAnsi"/>
        </w:rPr>
      </w:pPr>
      <w:r w:rsidRPr="000F1E30">
        <w:rPr>
          <w:rFonts w:asciiTheme="minorHAnsi" w:hAnsiTheme="minorHAnsi"/>
          <w:b/>
        </w:rPr>
        <w:t>Impact of Incomplete Grades on Financial Aid Programs</w:t>
      </w:r>
    </w:p>
    <w:p w14:paraId="3EDDDAC9" w14:textId="77777777" w:rsidR="000F1E30" w:rsidRPr="00BB4C18" w:rsidRDefault="000F1E30" w:rsidP="000F1E30">
      <w:pPr>
        <w:spacing w:after="240"/>
        <w:rPr>
          <w:rFonts w:asciiTheme="minorHAnsi" w:hAnsiTheme="minorHAnsi"/>
        </w:rPr>
      </w:pPr>
      <w:r w:rsidRPr="00BB4C18">
        <w:rPr>
          <w:rFonts w:asciiTheme="minorHAnsi" w:hAnsiTheme="minorHAnsi"/>
        </w:rPr>
        <w:t>It is the responsibility of the student to understand the impact “I” grades can have on their academic standing and Federal Financial Aid.  Students should contact Financial Aid to request re-consideration of their status once the “I” grade is replaced with a letter grade.</w:t>
      </w:r>
    </w:p>
    <w:p w14:paraId="601F162D" w14:textId="77777777" w:rsidR="000F1E30" w:rsidRPr="00BB4C18" w:rsidRDefault="000F1E30" w:rsidP="000F1E30">
      <w:pPr>
        <w:spacing w:after="240"/>
        <w:rPr>
          <w:rFonts w:asciiTheme="minorHAnsi" w:hAnsiTheme="minorHAnsi"/>
        </w:rPr>
      </w:pPr>
      <w:r w:rsidRPr="00BB4C18">
        <w:rPr>
          <w:rFonts w:asciiTheme="minorHAnsi" w:hAnsiTheme="minorHAnsi"/>
        </w:rPr>
        <w:t>When a student receives an “I” grade, it affects their Satisfactory Academic Progress (SAP) review for federal and state aid (university scholarships and TOPS).</w:t>
      </w:r>
    </w:p>
    <w:p w14:paraId="23A2AF4A" w14:textId="77777777" w:rsidR="000F1E30" w:rsidRPr="00BB4C18" w:rsidRDefault="000F1E30" w:rsidP="000F1E30">
      <w:pPr>
        <w:spacing w:after="240"/>
        <w:rPr>
          <w:rFonts w:asciiTheme="minorHAnsi" w:hAnsiTheme="minorHAnsi"/>
        </w:rPr>
      </w:pPr>
      <w:r w:rsidRPr="00BB4C18">
        <w:rPr>
          <w:rFonts w:asciiTheme="minorHAnsi" w:hAnsiTheme="minorHAnsi"/>
        </w:rPr>
        <w:t>The state calculates the GPA for TOPS recipients.  Schools must report the individual grades for each student to LOFSA.  They will treat the “I” grade as an “F” to calculate the student’s GPA for the mid-year and end-of-year award requirements.  If the grade is updated, ULM must send the updated records to the state for another eligibility review.  The entire process of ULM Financial Aid being updated and updating LOFSA may take a week or two at most.</w:t>
      </w:r>
    </w:p>
    <w:p w14:paraId="332B75C9" w14:textId="77777777" w:rsidR="000F1E30" w:rsidRPr="00BB4C18" w:rsidRDefault="000F1E30" w:rsidP="000F1E30">
      <w:pPr>
        <w:spacing w:after="240"/>
        <w:rPr>
          <w:rFonts w:asciiTheme="minorHAnsi" w:hAnsiTheme="minorHAnsi"/>
        </w:rPr>
      </w:pPr>
      <w:r w:rsidRPr="00BB4C18">
        <w:rPr>
          <w:rFonts w:asciiTheme="minorHAnsi" w:hAnsiTheme="minorHAnsi"/>
        </w:rPr>
        <w:t>ULM requires scholarship eligibility reviews at the end of spring.  An incomplete grade will delay determining if the student remains eligible to receive the funding.  Many students who rely on the out-of-state fee waiver to attend ULM will not return the following semester if we cannot determine their eligibility before tuition and fees are due for the payment period.  If they do not maintain continued enrollment for the scholarship, it is permanently suspended.</w:t>
      </w:r>
    </w:p>
    <w:p w14:paraId="255279EF" w14:textId="77777777" w:rsidR="000F1E30" w:rsidRPr="00BB4C18" w:rsidRDefault="000F1E30" w:rsidP="000F1E30">
      <w:pPr>
        <w:spacing w:after="240"/>
        <w:rPr>
          <w:rFonts w:asciiTheme="minorHAnsi" w:hAnsiTheme="minorHAnsi"/>
        </w:rPr>
      </w:pPr>
      <w:r w:rsidRPr="00BB4C18">
        <w:rPr>
          <w:rFonts w:asciiTheme="minorHAnsi" w:hAnsiTheme="minorHAnsi"/>
        </w:rPr>
        <w:t xml:space="preserve">The National Guard requires ULM’s Student Account Services to report the cumulative GPA as of the end of the term, using the GPA currently on file with the Registrar.  The GPA is incomplete if the student has an outstanding “I” grade.  If the “I” grade eventually turns into an “F”, it often results in having to reverse the benefit and the student then owes ULM the amount of the exemption.  This creates a receivable for ULM.  The military does not offer an appeal process for this reversal. </w:t>
      </w:r>
    </w:p>
    <w:p w14:paraId="39A47312" w14:textId="77777777" w:rsidR="000F1E30" w:rsidRPr="00BB4C18" w:rsidRDefault="000F1E30" w:rsidP="000F1E30">
      <w:pPr>
        <w:spacing w:after="240"/>
        <w:rPr>
          <w:rFonts w:asciiTheme="minorHAnsi" w:hAnsiTheme="minorHAnsi"/>
        </w:rPr>
      </w:pPr>
      <w:r w:rsidRPr="00BB4C18">
        <w:rPr>
          <w:rFonts w:asciiTheme="minorHAnsi" w:hAnsiTheme="minorHAnsi"/>
        </w:rPr>
        <w:t xml:space="preserve">Federal Aid requires SAP to be reviewed prior to disbursement of aid and each time there is a change in the student’s academic records.  Although the “I” grade is still counted in the attempted and earned hour ratio(s), an incomplete grade does not allow accurate reporting of the student’s GPA.  </w:t>
      </w:r>
    </w:p>
    <w:p w14:paraId="681C9E76" w14:textId="11DF2BEA" w:rsidR="000F1E30" w:rsidRPr="00BB4C18" w:rsidRDefault="000F1E30" w:rsidP="000F1E30">
      <w:pPr>
        <w:spacing w:after="240"/>
        <w:rPr>
          <w:rFonts w:asciiTheme="minorHAnsi" w:hAnsiTheme="minorHAnsi"/>
        </w:rPr>
      </w:pPr>
      <w:r w:rsidRPr="00BB4C18">
        <w:rPr>
          <w:rFonts w:asciiTheme="minorHAnsi" w:hAnsiTheme="minorHAnsi"/>
        </w:rPr>
        <w:lastRenderedPageBreak/>
        <w:t>If in a follow-up review the student is no longer meeting SAP, aid for the term must be rescinded.  This will create a receivable (balance owed) for the student.  When students cannot afford to pay these balances, more barriers toward academic success result as students will be prevented from registering for classes until the balance is paid.</w:t>
      </w:r>
    </w:p>
    <w:p w14:paraId="2CF81080" w14:textId="77777777" w:rsidR="000F1E30" w:rsidRPr="000F1E30" w:rsidRDefault="000F1E30" w:rsidP="000F1E30">
      <w:pPr>
        <w:spacing w:after="240"/>
        <w:rPr>
          <w:rFonts w:asciiTheme="minorHAnsi" w:hAnsiTheme="minorHAnsi"/>
        </w:rPr>
      </w:pPr>
      <w:r w:rsidRPr="00BB4C18">
        <w:rPr>
          <w:rFonts w:asciiTheme="minorHAnsi" w:hAnsiTheme="minorHAnsi"/>
        </w:rPr>
        <w:t>The student needs to notify ULM Financial Aid when "I" grades are changed so SAP can be run and updated.  Both the ratio and the GPA can prevent a student from being eligible to receive aid.  A student must maintain at least a 67% ratio and a 2.0 GPA as an undergraduate to receive aid.</w:t>
      </w:r>
      <w:r w:rsidRPr="000F1E30">
        <w:rPr>
          <w:rFonts w:asciiTheme="minorHAnsi" w:hAnsiTheme="minorHAnsi"/>
        </w:rPr>
        <w:t> </w:t>
      </w:r>
    </w:p>
    <w:p w14:paraId="70E430BD" w14:textId="77777777" w:rsidR="009C60B1" w:rsidRPr="000F1E3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0" w:name="_VI._Enforcement"/>
      <w:bookmarkEnd w:id="20"/>
      <w:r w:rsidRPr="000F1E30">
        <w:rPr>
          <w:rFonts w:asciiTheme="minorHAnsi" w:hAnsiTheme="minorHAnsi"/>
        </w:rPr>
        <w:t>VI.</w:t>
      </w:r>
      <w:r w:rsidRPr="000F1E30">
        <w:rPr>
          <w:rFonts w:asciiTheme="minorHAnsi" w:hAnsiTheme="minorHAnsi"/>
        </w:rPr>
        <w:tab/>
        <w:t>Enforcement</w:t>
      </w:r>
    </w:p>
    <w:p w14:paraId="7D2EA4D0" w14:textId="10EE0674" w:rsidR="009C60B1" w:rsidRPr="000F1E30" w:rsidRDefault="00AE79B5" w:rsidP="693D1ABB">
      <w:pPr>
        <w:spacing w:before="160" w:after="240"/>
        <w:rPr>
          <w:rFonts w:asciiTheme="minorHAnsi" w:hAnsiTheme="minorHAnsi"/>
        </w:rPr>
      </w:pPr>
      <w:r w:rsidRPr="000F1E30">
        <w:rPr>
          <w:rFonts w:asciiTheme="minorHAnsi" w:hAnsiTheme="minorHAnsi"/>
        </w:rPr>
        <w:t>The Registrar is the responsible authority for the enforcement of this policy</w:t>
      </w:r>
    </w:p>
    <w:p w14:paraId="1D05970E" w14:textId="77777777" w:rsidR="009C60B1" w:rsidRPr="000F1E3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1" w:name="_VII._Policy_Management"/>
      <w:bookmarkEnd w:id="21"/>
      <w:r w:rsidRPr="000F1E30">
        <w:rPr>
          <w:rFonts w:asciiTheme="minorHAnsi" w:hAnsiTheme="minorHAnsi"/>
        </w:rPr>
        <w:t>VII.</w:t>
      </w:r>
      <w:r w:rsidRPr="000F1E30">
        <w:rPr>
          <w:rFonts w:asciiTheme="minorHAnsi" w:hAnsiTheme="minorHAnsi"/>
        </w:rPr>
        <w:tab/>
        <w:t>Policy Management</w:t>
      </w:r>
    </w:p>
    <w:p w14:paraId="7A80C442" w14:textId="0C895429" w:rsidR="009C60B1" w:rsidRPr="000F1E30" w:rsidRDefault="00AE79B5" w:rsidP="2590271E">
      <w:pPr>
        <w:spacing w:before="160" w:after="240"/>
        <w:rPr>
          <w:rFonts w:asciiTheme="minorHAnsi" w:hAnsiTheme="minorHAnsi"/>
        </w:rPr>
      </w:pPr>
      <w:r w:rsidRPr="000F1E30">
        <w:rPr>
          <w:rFonts w:asciiTheme="minorHAnsi" w:hAnsiTheme="minorHAnsi"/>
        </w:rPr>
        <w:t xml:space="preserve">The Provost is the </w:t>
      </w:r>
      <w:r w:rsidR="7D2742D2" w:rsidRPr="000F1E30">
        <w:rPr>
          <w:rFonts w:asciiTheme="minorHAnsi" w:hAnsiTheme="minorHAnsi"/>
        </w:rPr>
        <w:t>executive responsible</w:t>
      </w:r>
      <w:r w:rsidRPr="000F1E30">
        <w:rPr>
          <w:rFonts w:asciiTheme="minorHAnsi" w:hAnsiTheme="minorHAnsi"/>
        </w:rPr>
        <w:t xml:space="preserve"> for this policy, and the VPAA’s Office is the </w:t>
      </w:r>
      <w:r w:rsidR="7F2AFD4D" w:rsidRPr="000F1E30">
        <w:rPr>
          <w:rFonts w:asciiTheme="minorHAnsi" w:hAnsiTheme="minorHAnsi"/>
        </w:rPr>
        <w:t>office responsible</w:t>
      </w:r>
      <w:r w:rsidRPr="000F1E30">
        <w:rPr>
          <w:rFonts w:asciiTheme="minorHAnsi" w:hAnsiTheme="minorHAnsi"/>
        </w:rPr>
        <w:t xml:space="preserve"> for implementing and administering it</w:t>
      </w:r>
      <w:bookmarkStart w:id="22" w:name="_Int_P21FmrIF"/>
      <w:r w:rsidRPr="000F1E30">
        <w:rPr>
          <w:rFonts w:asciiTheme="minorHAnsi" w:hAnsiTheme="minorHAnsi"/>
        </w:rPr>
        <w:t xml:space="preserve">.  </w:t>
      </w:r>
      <w:bookmarkEnd w:id="22"/>
    </w:p>
    <w:p w14:paraId="520F1552" w14:textId="77777777" w:rsidR="009C60B1" w:rsidRPr="000F1E3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3" w:name="_VIII._Exclusions"/>
      <w:bookmarkEnd w:id="23"/>
      <w:r w:rsidRPr="000F1E30">
        <w:rPr>
          <w:rFonts w:asciiTheme="minorHAnsi" w:hAnsiTheme="minorHAnsi"/>
        </w:rPr>
        <w:t>VIII.</w:t>
      </w:r>
      <w:r w:rsidRPr="000F1E30">
        <w:rPr>
          <w:rFonts w:asciiTheme="minorHAnsi" w:hAnsiTheme="minorHAnsi"/>
        </w:rPr>
        <w:tab/>
        <w:t>Exclusions</w:t>
      </w:r>
    </w:p>
    <w:p w14:paraId="6B15F78B" w14:textId="306095F8" w:rsidR="005949FB" w:rsidRPr="000F1E30" w:rsidRDefault="00AE79B5" w:rsidP="06CC60E3">
      <w:pPr>
        <w:spacing w:after="240"/>
        <w:rPr>
          <w:rFonts w:asciiTheme="minorHAnsi" w:hAnsiTheme="minorHAnsi"/>
        </w:rPr>
      </w:pPr>
      <w:r w:rsidRPr="000F1E30">
        <w:rPr>
          <w:rFonts w:asciiTheme="minorHAnsi" w:hAnsiTheme="minorHAnsi"/>
        </w:rPr>
        <w:t>N/A</w:t>
      </w:r>
    </w:p>
    <w:p w14:paraId="44C689EE" w14:textId="77777777" w:rsidR="009C60B1" w:rsidRPr="000F1E3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4" w:name="_IX._Effective_Date"/>
      <w:bookmarkEnd w:id="24"/>
      <w:r w:rsidRPr="000F1E30">
        <w:rPr>
          <w:rFonts w:asciiTheme="minorHAnsi" w:hAnsiTheme="minorHAnsi"/>
        </w:rPr>
        <w:t>IX.</w:t>
      </w:r>
      <w:r w:rsidRPr="000F1E30">
        <w:rPr>
          <w:rFonts w:asciiTheme="minorHAnsi" w:hAnsiTheme="minorHAnsi"/>
        </w:rPr>
        <w:tab/>
        <w:t>Effective Date</w:t>
      </w:r>
    </w:p>
    <w:p w14:paraId="0FA641CF" w14:textId="0EDCEE1A" w:rsidR="009C60B1" w:rsidRPr="000F1E30" w:rsidRDefault="00AE79B5" w:rsidP="000D1A7A">
      <w:pPr>
        <w:spacing w:before="160" w:after="240"/>
        <w:rPr>
          <w:rFonts w:asciiTheme="minorHAnsi" w:hAnsiTheme="minorHAnsi"/>
        </w:rPr>
      </w:pPr>
      <w:r w:rsidRPr="000F1E30">
        <w:rPr>
          <w:rFonts w:asciiTheme="minorHAnsi" w:hAnsiTheme="minorHAnsi"/>
        </w:rPr>
        <w:t xml:space="preserve">This policy will take </w:t>
      </w:r>
      <w:r w:rsidR="006B3B6A" w:rsidRPr="000F1E30">
        <w:rPr>
          <w:rFonts w:asciiTheme="minorHAnsi" w:hAnsiTheme="minorHAnsi"/>
        </w:rPr>
        <w:t>e</w:t>
      </w:r>
      <w:r w:rsidRPr="000F1E30">
        <w:rPr>
          <w:rFonts w:asciiTheme="minorHAnsi" w:hAnsiTheme="minorHAnsi"/>
        </w:rPr>
        <w:t>ffect July 1, 20</w:t>
      </w:r>
      <w:r w:rsidR="00AF05A8" w:rsidRPr="000F1E30">
        <w:rPr>
          <w:rFonts w:asciiTheme="minorHAnsi" w:hAnsiTheme="minorHAnsi"/>
        </w:rPr>
        <w:t>24</w:t>
      </w:r>
    </w:p>
    <w:p w14:paraId="01739645" w14:textId="77777777" w:rsidR="009C60B1" w:rsidRPr="000F1E3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5" w:name="_X._Adoption_Date"/>
      <w:bookmarkEnd w:id="25"/>
      <w:r w:rsidRPr="000F1E30">
        <w:rPr>
          <w:rFonts w:asciiTheme="minorHAnsi" w:hAnsiTheme="minorHAnsi"/>
        </w:rPr>
        <w:t>X.</w:t>
      </w:r>
      <w:r w:rsidR="00892246" w:rsidRPr="000F1E30">
        <w:rPr>
          <w:rFonts w:asciiTheme="minorHAnsi" w:hAnsiTheme="minorHAnsi"/>
          <w:noProof/>
        </w:rPr>
        <w:t xml:space="preserve"> </w:t>
      </w:r>
      <w:r w:rsidRPr="000F1E30">
        <w:rPr>
          <w:rFonts w:asciiTheme="minorHAnsi" w:hAnsiTheme="minorHAnsi"/>
        </w:rPr>
        <w:tab/>
        <w:t xml:space="preserve">Adoption </w:t>
      </w:r>
    </w:p>
    <w:p w14:paraId="4A587DE7" w14:textId="44E863F4" w:rsidR="009C60B1" w:rsidRPr="000F1E30" w:rsidRDefault="005949FB" w:rsidP="000D1A7A">
      <w:pPr>
        <w:tabs>
          <w:tab w:val="left" w:pos="720"/>
        </w:tabs>
        <w:spacing w:before="160" w:after="240"/>
        <w:rPr>
          <w:rFonts w:asciiTheme="minorHAnsi" w:hAnsiTheme="minorHAnsi"/>
        </w:rPr>
      </w:pPr>
      <w:r w:rsidRPr="000F1E30">
        <w:rPr>
          <w:rFonts w:asciiTheme="minorHAnsi" w:hAnsiTheme="minorHAnsi"/>
        </w:rPr>
        <w:t>This policy</w:t>
      </w:r>
      <w:r w:rsidR="00BB4C18">
        <w:rPr>
          <w:rFonts w:asciiTheme="minorHAnsi" w:hAnsiTheme="minorHAnsi"/>
        </w:rPr>
        <w:t xml:space="preserve"> is hereby adopted on this 25</w:t>
      </w:r>
      <w:r w:rsidR="00BB4C18" w:rsidRPr="00BB4C18">
        <w:rPr>
          <w:rFonts w:asciiTheme="minorHAnsi" w:hAnsiTheme="minorHAnsi"/>
          <w:vertAlign w:val="superscript"/>
        </w:rPr>
        <w:t>th</w:t>
      </w:r>
      <w:r w:rsidR="00BB4C18">
        <w:rPr>
          <w:rFonts w:asciiTheme="minorHAnsi" w:hAnsiTheme="minorHAnsi"/>
        </w:rPr>
        <w:t xml:space="preserve"> day of June, 2025</w:t>
      </w:r>
      <w:r w:rsidRPr="000F1E30">
        <w:rPr>
          <w:rFonts w:asciiTheme="minorHAnsi" w:hAnsiTheme="minorHAnsi"/>
        </w:rPr>
        <w:t>.</w:t>
      </w:r>
    </w:p>
    <w:p w14:paraId="3FE2E089" w14:textId="5C14D551" w:rsidR="005949FB" w:rsidRPr="000F1E30" w:rsidRDefault="007D49C3" w:rsidP="000D1A7A">
      <w:pPr>
        <w:tabs>
          <w:tab w:val="left" w:pos="720"/>
        </w:tabs>
        <w:spacing w:after="240"/>
        <w:rPr>
          <w:rFonts w:asciiTheme="minorHAnsi" w:hAnsiTheme="minorHAnsi"/>
        </w:rPr>
      </w:pPr>
      <w:r w:rsidRPr="00B13D05">
        <w:rPr>
          <w:rFonts w:asciiTheme="minorHAnsi" w:hAnsiTheme="minorHAnsi"/>
          <w:noProof/>
        </w:rPr>
        <w:drawing>
          <wp:anchor distT="0" distB="0" distL="114300" distR="114300" simplePos="0" relativeHeight="251658241" behindDoc="0" locked="0" layoutInCell="1" allowOverlap="1" wp14:anchorId="66541D3F" wp14:editId="6EA2C583">
            <wp:simplePos x="0" y="0"/>
            <wp:positionH relativeFrom="column">
              <wp:posOffset>390525</wp:posOffset>
            </wp:positionH>
            <wp:positionV relativeFrom="paragraph">
              <wp:posOffset>338455</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0CF" w:rsidRPr="000F1E30">
        <w:rPr>
          <w:rFonts w:asciiTheme="minorHAnsi" w:hAnsiTheme="minorHAnsi"/>
        </w:rPr>
        <w:t xml:space="preserve">Recommended for Approval by: </w:t>
      </w:r>
      <w:r w:rsidR="009D20CF" w:rsidRPr="000F1E30">
        <w:rPr>
          <w:rFonts w:asciiTheme="minorHAnsi" w:hAnsiTheme="minorHAnsi"/>
        </w:rPr>
        <w:tab/>
      </w:r>
      <w:r w:rsidR="009D20CF" w:rsidRPr="000F1E30">
        <w:rPr>
          <w:rFonts w:asciiTheme="minorHAnsi" w:hAnsiTheme="minorHAnsi"/>
        </w:rPr>
        <w:tab/>
      </w:r>
      <w:r w:rsidR="009D20CF" w:rsidRPr="000F1E30">
        <w:rPr>
          <w:rFonts w:asciiTheme="minorHAnsi" w:hAnsiTheme="minorHAnsi"/>
        </w:rPr>
        <w:tab/>
      </w:r>
      <w:r w:rsidR="009D20CF" w:rsidRPr="000F1E30">
        <w:rPr>
          <w:rFonts w:asciiTheme="minorHAnsi" w:hAnsiTheme="minorHAnsi"/>
        </w:rPr>
        <w:tab/>
        <w:t>Approved by:</w:t>
      </w:r>
      <w:r w:rsidR="009D20CF" w:rsidRPr="000F1E30">
        <w:rPr>
          <w:rFonts w:asciiTheme="minorHAnsi" w:hAnsiTheme="minorHAnsi"/>
        </w:rPr>
        <w:tab/>
      </w:r>
      <w:r w:rsidR="009D20CF" w:rsidRPr="000F1E30">
        <w:rPr>
          <w:rFonts w:asciiTheme="minorHAnsi" w:hAnsiTheme="minorHAnsi"/>
        </w:rPr>
        <w:tab/>
      </w:r>
    </w:p>
    <w:p w14:paraId="7DCCAFFF" w14:textId="06FAFFCD" w:rsidR="000E6DF3" w:rsidRPr="000F1E30" w:rsidRDefault="007D49C3"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58242" behindDoc="0" locked="0" layoutInCell="1" allowOverlap="1" wp14:anchorId="7EA08F7C" wp14:editId="656FFB37">
            <wp:simplePos x="0" y="0"/>
            <wp:positionH relativeFrom="column">
              <wp:posOffset>3962400</wp:posOffset>
            </wp:positionH>
            <wp:positionV relativeFrom="paragraph">
              <wp:posOffset>52705</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88CDBD" w14:textId="1BD64AA9" w:rsidR="009D20CF" w:rsidRPr="000F1E30" w:rsidRDefault="000D1A7A" w:rsidP="009D20CF">
      <w:pPr>
        <w:rPr>
          <w:rFonts w:asciiTheme="minorHAnsi" w:hAnsiTheme="minorHAnsi"/>
        </w:rPr>
      </w:pPr>
      <w:r w:rsidRPr="000F1E30">
        <w:rPr>
          <w:rFonts w:asciiTheme="minorHAnsi" w:hAnsiTheme="minorHAnsi"/>
        </w:rPr>
        <w:t>______</w:t>
      </w:r>
      <w:r w:rsidR="00550156" w:rsidRPr="000F1E30">
        <w:rPr>
          <w:rFonts w:asciiTheme="minorHAnsi" w:hAnsiTheme="minorHAnsi"/>
        </w:rPr>
        <w:t>______________________________</w:t>
      </w:r>
      <w:r w:rsidR="009D20CF" w:rsidRPr="000F1E30">
        <w:rPr>
          <w:rFonts w:asciiTheme="minorHAnsi" w:hAnsiTheme="minorHAnsi"/>
        </w:rPr>
        <w:tab/>
      </w:r>
      <w:r w:rsidR="009D20CF" w:rsidRPr="000F1E30">
        <w:rPr>
          <w:rFonts w:asciiTheme="minorHAnsi" w:hAnsiTheme="minorHAnsi"/>
        </w:rPr>
        <w:tab/>
      </w:r>
      <w:r w:rsidR="009D20CF" w:rsidRPr="000F1E30">
        <w:rPr>
          <w:rFonts w:asciiTheme="minorHAnsi" w:hAnsiTheme="minorHAnsi"/>
        </w:rPr>
        <w:tab/>
        <w:t>____________________________________</w:t>
      </w:r>
      <w:r w:rsidR="009D20CF" w:rsidRPr="000F1E30">
        <w:rPr>
          <w:rFonts w:asciiTheme="minorHAnsi" w:hAnsiTheme="minorHAnsi"/>
        </w:rPr>
        <w:tab/>
      </w:r>
    </w:p>
    <w:p w14:paraId="0B498821" w14:textId="07358960" w:rsidR="00550156" w:rsidRPr="000F1E30" w:rsidRDefault="00AE79B5" w:rsidP="009D20CF">
      <w:pPr>
        <w:tabs>
          <w:tab w:val="left" w:pos="720"/>
        </w:tabs>
        <w:spacing w:after="240"/>
        <w:rPr>
          <w:rFonts w:asciiTheme="minorHAnsi" w:hAnsiTheme="minorHAnsi"/>
        </w:rPr>
      </w:pPr>
      <w:r w:rsidRPr="000F1E30">
        <w:rPr>
          <w:rFonts w:asciiTheme="minorHAnsi" w:hAnsiTheme="minorHAnsi"/>
        </w:rPr>
        <w:t xml:space="preserve">Dr. Mark </w:t>
      </w:r>
      <w:proofErr w:type="spellStart"/>
      <w:r w:rsidRPr="000F1E30">
        <w:rPr>
          <w:rFonts w:asciiTheme="minorHAnsi" w:hAnsiTheme="minorHAnsi"/>
        </w:rPr>
        <w:t>Arant</w:t>
      </w:r>
      <w:proofErr w:type="spellEnd"/>
      <w:r w:rsidRPr="000F1E30">
        <w:rPr>
          <w:rFonts w:asciiTheme="minorHAnsi" w:hAnsiTheme="minorHAnsi"/>
        </w:rPr>
        <w:t>, Prov</w:t>
      </w:r>
      <w:r w:rsidR="00BB4C18">
        <w:rPr>
          <w:rFonts w:asciiTheme="minorHAnsi" w:hAnsiTheme="minorHAnsi"/>
        </w:rPr>
        <w:t>o</w:t>
      </w:r>
      <w:r w:rsidRPr="000F1E30">
        <w:rPr>
          <w:rFonts w:asciiTheme="minorHAnsi" w:hAnsiTheme="minorHAnsi"/>
        </w:rPr>
        <w:t>st and VPAA</w:t>
      </w:r>
      <w:r w:rsidRPr="000F1E30">
        <w:rPr>
          <w:rFonts w:asciiTheme="minorHAnsi" w:hAnsiTheme="minorHAnsi"/>
        </w:rPr>
        <w:tab/>
      </w:r>
      <w:r w:rsidR="009D20CF" w:rsidRPr="000F1E30">
        <w:rPr>
          <w:rFonts w:asciiTheme="minorHAnsi" w:hAnsiTheme="minorHAnsi"/>
          <w:b/>
        </w:rPr>
        <w:t xml:space="preserve">   </w:t>
      </w:r>
      <w:r w:rsidR="0065093B" w:rsidRPr="000F1E30">
        <w:rPr>
          <w:rFonts w:asciiTheme="minorHAnsi" w:hAnsiTheme="minorHAnsi"/>
          <w:b/>
        </w:rPr>
        <w:t xml:space="preserve">      </w:t>
      </w:r>
      <w:r w:rsidR="009D20CF" w:rsidRPr="000F1E30">
        <w:rPr>
          <w:rFonts w:asciiTheme="minorHAnsi" w:hAnsiTheme="minorHAnsi"/>
          <w:b/>
        </w:rPr>
        <w:t xml:space="preserve">                </w:t>
      </w:r>
      <w:r w:rsidR="00E00B0B" w:rsidRPr="000F1E30">
        <w:rPr>
          <w:rFonts w:asciiTheme="minorHAnsi" w:hAnsiTheme="minorHAnsi"/>
          <w:b/>
        </w:rPr>
        <w:t xml:space="preserve">             </w:t>
      </w:r>
      <w:r w:rsidR="000D1A7A" w:rsidRPr="000F1E30">
        <w:rPr>
          <w:rFonts w:asciiTheme="minorHAnsi" w:hAnsiTheme="minorHAnsi"/>
          <w:b/>
        </w:rPr>
        <w:t xml:space="preserve"> </w:t>
      </w:r>
      <w:r w:rsidR="00A53739" w:rsidRPr="000F1E30">
        <w:rPr>
          <w:rFonts w:asciiTheme="minorHAnsi" w:hAnsiTheme="minorHAnsi"/>
        </w:rPr>
        <w:t>Dr. Ronald L. Berry,</w:t>
      </w:r>
      <w:r w:rsidR="00740EAA" w:rsidRPr="000F1E30">
        <w:rPr>
          <w:rFonts w:asciiTheme="minorHAnsi" w:hAnsiTheme="minorHAnsi"/>
        </w:rPr>
        <w:t xml:space="preserve"> </w:t>
      </w:r>
      <w:r w:rsidR="009D20CF" w:rsidRPr="000F1E30">
        <w:rPr>
          <w:rFonts w:asciiTheme="minorHAnsi" w:hAnsiTheme="minorHAnsi"/>
        </w:rPr>
        <w:t>President</w:t>
      </w:r>
    </w:p>
    <w:p w14:paraId="1EF823DF" w14:textId="77777777" w:rsidR="00B34DF6" w:rsidRPr="000F1E30" w:rsidRDefault="00B34DF6"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6" w:name="_XI._References_and"/>
      <w:bookmarkStart w:id="27" w:name="_XI._Appendices,_References"/>
      <w:bookmarkEnd w:id="26"/>
      <w:bookmarkEnd w:id="27"/>
      <w:r w:rsidRPr="000F1E30">
        <w:rPr>
          <w:rFonts w:asciiTheme="minorHAnsi" w:hAnsiTheme="minorHAnsi"/>
        </w:rPr>
        <w:t>XI.</w:t>
      </w:r>
      <w:r w:rsidRPr="000F1E30">
        <w:rPr>
          <w:rFonts w:asciiTheme="minorHAnsi" w:hAnsiTheme="minorHAnsi"/>
        </w:rPr>
        <w:tab/>
      </w:r>
      <w:r w:rsidR="00DC6236" w:rsidRPr="000F1E30">
        <w:rPr>
          <w:rFonts w:asciiTheme="minorHAnsi" w:hAnsiTheme="minorHAnsi"/>
        </w:rPr>
        <w:t xml:space="preserve">Appendices, </w:t>
      </w:r>
      <w:r w:rsidR="008B5DDB" w:rsidRPr="000F1E30">
        <w:rPr>
          <w:rFonts w:asciiTheme="minorHAnsi" w:hAnsiTheme="minorHAnsi"/>
        </w:rPr>
        <w:t>References and Related Materials</w:t>
      </w:r>
    </w:p>
    <w:p w14:paraId="738EA79D" w14:textId="54E4163B" w:rsidR="00BC4539" w:rsidRPr="00BB4C18" w:rsidRDefault="00BB4C18" w:rsidP="00BB4C18">
      <w:pPr>
        <w:spacing w:before="120" w:after="240"/>
        <w:rPr>
          <w:rFonts w:asciiTheme="minorHAnsi" w:hAnsiTheme="minorHAnsi"/>
        </w:rPr>
      </w:pPr>
      <w:r>
        <w:rPr>
          <w:rFonts w:asciiTheme="minorHAnsi" w:hAnsiTheme="minorHAnsi"/>
        </w:rPr>
        <w:t>N/A</w:t>
      </w:r>
    </w:p>
    <w:p w14:paraId="067DB942" w14:textId="6D96623C" w:rsidR="00DC6236" w:rsidRPr="00BB4C18" w:rsidRDefault="00DC6236" w:rsidP="00BB4C18">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28" w:name="_XII._Revision_History"/>
      <w:bookmarkEnd w:id="28"/>
      <w:r w:rsidRPr="000F1E30">
        <w:rPr>
          <w:rFonts w:asciiTheme="minorHAnsi" w:hAnsiTheme="minorHAnsi"/>
        </w:rPr>
        <w:t>XII.</w:t>
      </w:r>
      <w:r w:rsidRPr="000F1E30">
        <w:rPr>
          <w:rFonts w:asciiTheme="minorHAnsi" w:hAnsiTheme="minorHAnsi"/>
        </w:rPr>
        <w:tab/>
        <w:t>Revision History</w:t>
      </w:r>
      <w:r w:rsidR="00892246" w:rsidRPr="000F1E30">
        <w:rPr>
          <w:rFonts w:asciiTheme="minorHAnsi" w:hAnsiTheme="minorHAnsi"/>
        </w:rPr>
        <w:tab/>
      </w:r>
    </w:p>
    <w:p w14:paraId="5A6473F7" w14:textId="1EDB4904" w:rsidR="000F1E30" w:rsidRPr="009E64FF" w:rsidRDefault="000F1E30" w:rsidP="000F1E30">
      <w:pPr>
        <w:spacing w:before="120" w:after="240"/>
        <w:rPr>
          <w:rFonts w:asciiTheme="minorHAnsi" w:hAnsiTheme="minorHAnsi" w:cstheme="minorHAnsi"/>
        </w:rPr>
      </w:pPr>
      <w:r w:rsidRPr="00BB4C18">
        <w:rPr>
          <w:rFonts w:asciiTheme="minorHAnsi" w:hAnsiTheme="minorHAnsi" w:cstheme="minorHAnsi"/>
        </w:rPr>
        <w:t>Or</w:t>
      </w:r>
      <w:r w:rsidR="00BB4C18" w:rsidRPr="00BB4C18">
        <w:rPr>
          <w:rFonts w:asciiTheme="minorHAnsi" w:hAnsiTheme="minorHAnsi" w:cstheme="minorHAnsi"/>
        </w:rPr>
        <w:t>iginal Adoption Date: June 25</w:t>
      </w:r>
      <w:r w:rsidRPr="00BB4C18">
        <w:rPr>
          <w:rFonts w:asciiTheme="minorHAnsi" w:hAnsiTheme="minorHAnsi" w:cstheme="minorHAnsi"/>
        </w:rPr>
        <w:t>, 2024</w:t>
      </w:r>
    </w:p>
    <w:p w14:paraId="0CE149B1" w14:textId="19275A2B" w:rsidR="000F1E30" w:rsidRPr="000F1E30" w:rsidRDefault="000F1E30" w:rsidP="000D1A7A">
      <w:pPr>
        <w:spacing w:before="160" w:after="240"/>
        <w:rPr>
          <w:rFonts w:asciiTheme="minorHAnsi" w:hAnsiTheme="minorHAnsi"/>
          <w:i/>
          <w:strike/>
          <w:color w:val="FF0000"/>
        </w:rPr>
      </w:pPr>
    </w:p>
    <w:sectPr w:rsidR="000F1E30" w:rsidRPr="000F1E30" w:rsidSect="007A5E15">
      <w:footerReference w:type="default" r:id="rId14"/>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160B" w14:textId="77777777" w:rsidR="001A7C6F" w:rsidRDefault="001A7C6F">
      <w:r>
        <w:separator/>
      </w:r>
    </w:p>
  </w:endnote>
  <w:endnote w:type="continuationSeparator" w:id="0">
    <w:p w14:paraId="1F68DA71" w14:textId="77777777" w:rsidR="001A7C6F" w:rsidRDefault="001A7C6F">
      <w:r>
        <w:continuationSeparator/>
      </w:r>
    </w:p>
  </w:endnote>
  <w:endnote w:type="continuationNotice" w:id="1">
    <w:p w14:paraId="658E8669" w14:textId="77777777" w:rsidR="00C46779" w:rsidRDefault="00C46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1619CADC" w14:textId="2926BD8C" w:rsidR="002A45EB" w:rsidRPr="00B93AFE" w:rsidRDefault="00BF4FD0" w:rsidP="002A45EB">
            <w:pPr>
              <w:pStyle w:val="NoSpacing"/>
              <w:rPr>
                <w:rFonts w:asciiTheme="minorHAnsi" w:hAnsiTheme="minorHAnsi"/>
                <w:bCs/>
              </w:rPr>
            </w:pPr>
            <w:r>
              <w:rPr>
                <w:rFonts w:asciiTheme="minorHAnsi" w:hAnsiTheme="minorHAnsi"/>
              </w:rPr>
              <w:t>Incomplete Grade</w:t>
            </w:r>
            <w:r w:rsidR="00AE79B5">
              <w:rPr>
                <w:rFonts w:asciiTheme="minorHAnsi" w:hAnsiTheme="minorHAnsi"/>
              </w:rPr>
              <w:t xml:space="preserve"> Policy</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7D49C3">
              <w:rPr>
                <w:rFonts w:asciiTheme="minorHAnsi" w:hAnsiTheme="minorHAnsi"/>
                <w:bCs/>
                <w:noProof/>
              </w:rPr>
              <w:t>3</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7D49C3">
              <w:rPr>
                <w:rFonts w:asciiTheme="minorHAnsi" w:hAnsiTheme="minorHAnsi"/>
                <w:bCs/>
                <w:noProof/>
              </w:rPr>
              <w:t>3</w:t>
            </w:r>
            <w:r w:rsidR="002A45EB" w:rsidRPr="00B93AFE">
              <w:rPr>
                <w:rFonts w:asciiTheme="minorHAnsi" w:hAnsiTheme="minorHAnsi"/>
                <w:bCs/>
              </w:rPr>
              <w:fldChar w:fldCharType="end"/>
            </w:r>
          </w:p>
          <w:p w14:paraId="76882765" w14:textId="65A7E280" w:rsidR="002A45EB" w:rsidRPr="00B93AFE" w:rsidRDefault="00AE79B5" w:rsidP="002A45EB">
            <w:pPr>
              <w:pStyle w:val="NoSpacing"/>
              <w:rPr>
                <w:rFonts w:asciiTheme="minorHAnsi" w:hAnsiTheme="minorHAnsi"/>
                <w:bCs/>
              </w:rPr>
            </w:pPr>
            <w:r>
              <w:rPr>
                <w:rFonts w:asciiTheme="minorHAnsi" w:hAnsiTheme="minorHAnsi"/>
                <w:bCs/>
              </w:rPr>
              <w:t>AA</w:t>
            </w:r>
            <w:r w:rsidR="00F5140B">
              <w:rPr>
                <w:rFonts w:asciiTheme="minorHAnsi" w:hAnsiTheme="minorHAnsi"/>
                <w:bCs/>
              </w:rPr>
              <w:t>021.1</w:t>
            </w:r>
            <w:r w:rsidR="002A45EB" w:rsidRPr="00B93AFE">
              <w:rPr>
                <w:rFonts w:asciiTheme="minorHAnsi" w:hAnsiTheme="minorHAnsi"/>
                <w:bCs/>
              </w:rPr>
              <w:t xml:space="preserve"> – </w:t>
            </w:r>
            <w:r w:rsidR="00BB4C18">
              <w:rPr>
                <w:rFonts w:asciiTheme="minorHAnsi" w:hAnsiTheme="minorHAnsi"/>
                <w:bCs/>
              </w:rPr>
              <w:t>June 25</w:t>
            </w:r>
            <w:r w:rsidR="00F5140B">
              <w:rPr>
                <w:rFonts w:asciiTheme="minorHAnsi" w:hAnsiTheme="minorHAnsi"/>
                <w:bCs/>
              </w:rPr>
              <w:t>, 2024</w:t>
            </w:r>
          </w:p>
          <w:p w14:paraId="605C46D9"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7A5E5D">
              <w:rPr>
                <w:rFonts w:asciiTheme="minorHAnsi" w:hAnsiTheme="minorHAnsi"/>
                <w:bCs/>
                <w:sz w:val="20"/>
                <w:szCs w:val="20"/>
              </w:rPr>
              <w:t xml:space="preserve">Rev. </w:t>
            </w:r>
            <w:r w:rsidR="00A53739" w:rsidRPr="007A5E5D">
              <w:rPr>
                <w:rFonts w:asciiTheme="minorHAnsi" w:hAnsiTheme="minorHAnsi"/>
                <w:bCs/>
                <w:sz w:val="20"/>
                <w:szCs w:val="20"/>
              </w:rPr>
              <w:t>1</w:t>
            </w:r>
            <w:r w:rsidR="001109B8" w:rsidRPr="007A5E5D">
              <w:rPr>
                <w:rFonts w:asciiTheme="minorHAnsi" w:hAnsiTheme="minorHAnsi"/>
                <w:bCs/>
                <w:sz w:val="20"/>
                <w:szCs w:val="20"/>
              </w:rPr>
              <w:t>/</w:t>
            </w:r>
            <w:r w:rsidR="00A53739" w:rsidRPr="007A5E5D">
              <w:rPr>
                <w:rFonts w:asciiTheme="minorHAnsi" w:hAnsiTheme="minorHAnsi"/>
                <w:bCs/>
                <w:sz w:val="20"/>
                <w:szCs w:val="20"/>
              </w:rPr>
              <w:t>04</w:t>
            </w:r>
            <w:r w:rsidRPr="007A5E5D">
              <w:rPr>
                <w:rFonts w:asciiTheme="minorHAnsi" w:hAnsiTheme="minorHAnsi"/>
                <w:bCs/>
                <w:sz w:val="20"/>
                <w:szCs w:val="20"/>
              </w:rPr>
              <w:t>/20</w:t>
            </w:r>
            <w:r w:rsidR="00DB4992" w:rsidRPr="007A5E5D">
              <w:rPr>
                <w:rFonts w:asciiTheme="minorHAnsi" w:hAnsiTheme="minorHAnsi"/>
                <w:bCs/>
                <w:sz w:val="20"/>
                <w:szCs w:val="20"/>
              </w:rPr>
              <w:t>2</w:t>
            </w:r>
            <w:r w:rsidR="00A53739" w:rsidRPr="007A5E5D">
              <w:rPr>
                <w:rFonts w:asciiTheme="minorHAnsi" w:hAnsiTheme="minorHAnsi"/>
                <w:bCs/>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1939" w14:textId="77777777" w:rsidR="001A7C6F" w:rsidRDefault="001A7C6F">
      <w:r>
        <w:separator/>
      </w:r>
    </w:p>
  </w:footnote>
  <w:footnote w:type="continuationSeparator" w:id="0">
    <w:p w14:paraId="66C8EF1C" w14:textId="77777777" w:rsidR="001A7C6F" w:rsidRDefault="001A7C6F">
      <w:r>
        <w:continuationSeparator/>
      </w:r>
    </w:p>
  </w:footnote>
  <w:footnote w:type="continuationNotice" w:id="1">
    <w:p w14:paraId="54E7B6CA" w14:textId="77777777" w:rsidR="00C46779" w:rsidRDefault="00C467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038D5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9" type="#_x0000_t75" style="width:45.75pt;height:51pt" o:bullet="t">
        <v:imagedata r:id="rId1" o:title="UL Fleur de Lis"/>
      </v:shape>
    </w:pict>
  </w:numPicBullet>
  <w:abstractNum w:abstractNumId="0"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41268"/>
    <w:multiLevelType w:val="hybridMultilevel"/>
    <w:tmpl w:val="9B929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6"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3"/>
  </w:num>
  <w:num w:numId="2">
    <w:abstractNumId w:val="10"/>
  </w:num>
  <w:num w:numId="3">
    <w:abstractNumId w:val="14"/>
  </w:num>
  <w:num w:numId="4">
    <w:abstractNumId w:val="0"/>
  </w:num>
  <w:num w:numId="5">
    <w:abstractNumId w:val="15"/>
  </w:num>
  <w:num w:numId="6">
    <w:abstractNumId w:val="27"/>
  </w:num>
  <w:num w:numId="7">
    <w:abstractNumId w:val="22"/>
  </w:num>
  <w:num w:numId="8">
    <w:abstractNumId w:val="28"/>
  </w:num>
  <w:num w:numId="9">
    <w:abstractNumId w:val="26"/>
  </w:num>
  <w:num w:numId="10">
    <w:abstractNumId w:val="24"/>
  </w:num>
  <w:num w:numId="11">
    <w:abstractNumId w:val="3"/>
  </w:num>
  <w:num w:numId="12">
    <w:abstractNumId w:val="7"/>
  </w:num>
  <w:num w:numId="13">
    <w:abstractNumId w:val="8"/>
  </w:num>
  <w:num w:numId="14">
    <w:abstractNumId w:val="25"/>
  </w:num>
  <w:num w:numId="15">
    <w:abstractNumId w:val="6"/>
  </w:num>
  <w:num w:numId="16">
    <w:abstractNumId w:val="4"/>
  </w:num>
  <w:num w:numId="17">
    <w:abstractNumId w:val="16"/>
  </w:num>
  <w:num w:numId="18">
    <w:abstractNumId w:val="19"/>
  </w:num>
  <w:num w:numId="19">
    <w:abstractNumId w:val="11"/>
  </w:num>
  <w:num w:numId="20">
    <w:abstractNumId w:val="12"/>
  </w:num>
  <w:num w:numId="21">
    <w:abstractNumId w:val="21"/>
  </w:num>
  <w:num w:numId="22">
    <w:abstractNumId w:val="17"/>
  </w:num>
  <w:num w:numId="23">
    <w:abstractNumId w:val="18"/>
  </w:num>
  <w:num w:numId="24">
    <w:abstractNumId w:val="2"/>
  </w:num>
  <w:num w:numId="25">
    <w:abstractNumId w:val="9"/>
  </w:num>
  <w:num w:numId="26">
    <w:abstractNumId w:val="5"/>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Ij9iAmrtIF3XBMJyqEKcUEE1qFIQdJcKi2KGg4MgF00HH4KBEVcIcWy8tt/5OUEuhDJgx8srDPSsdS0/z8Sdcw==" w:salt="yTIz8oELTMqLi0sqHCN1yA=="/>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44EE"/>
    <w:rsid w:val="00040919"/>
    <w:rsid w:val="00044A15"/>
    <w:rsid w:val="00046D73"/>
    <w:rsid w:val="0005141E"/>
    <w:rsid w:val="00054B39"/>
    <w:rsid w:val="0005755E"/>
    <w:rsid w:val="000742D7"/>
    <w:rsid w:val="00082507"/>
    <w:rsid w:val="00083CF2"/>
    <w:rsid w:val="00092240"/>
    <w:rsid w:val="000930B2"/>
    <w:rsid w:val="000943A4"/>
    <w:rsid w:val="000A3284"/>
    <w:rsid w:val="000A3D1C"/>
    <w:rsid w:val="000A4CA0"/>
    <w:rsid w:val="000A65C4"/>
    <w:rsid w:val="000B0244"/>
    <w:rsid w:val="000C5385"/>
    <w:rsid w:val="000C7BB9"/>
    <w:rsid w:val="000D0AE8"/>
    <w:rsid w:val="000D1961"/>
    <w:rsid w:val="000D1A7A"/>
    <w:rsid w:val="000D5D19"/>
    <w:rsid w:val="000D7D7D"/>
    <w:rsid w:val="000E3C13"/>
    <w:rsid w:val="000E4A6E"/>
    <w:rsid w:val="000E6DF3"/>
    <w:rsid w:val="000F1E30"/>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63022"/>
    <w:rsid w:val="00177101"/>
    <w:rsid w:val="00177645"/>
    <w:rsid w:val="00177858"/>
    <w:rsid w:val="0018269B"/>
    <w:rsid w:val="00183BC8"/>
    <w:rsid w:val="00185764"/>
    <w:rsid w:val="00186A15"/>
    <w:rsid w:val="00195D81"/>
    <w:rsid w:val="001A7C6F"/>
    <w:rsid w:val="001B16F9"/>
    <w:rsid w:val="001C25FB"/>
    <w:rsid w:val="001D0A03"/>
    <w:rsid w:val="001D24F2"/>
    <w:rsid w:val="001D60B6"/>
    <w:rsid w:val="001E3743"/>
    <w:rsid w:val="001E3D23"/>
    <w:rsid w:val="001F7025"/>
    <w:rsid w:val="001F768C"/>
    <w:rsid w:val="002005A9"/>
    <w:rsid w:val="0020179A"/>
    <w:rsid w:val="00205E69"/>
    <w:rsid w:val="00207393"/>
    <w:rsid w:val="00207D8A"/>
    <w:rsid w:val="00210D23"/>
    <w:rsid w:val="0023788F"/>
    <w:rsid w:val="002423D6"/>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396B"/>
    <w:rsid w:val="002E365A"/>
    <w:rsid w:val="002E59E6"/>
    <w:rsid w:val="002F0375"/>
    <w:rsid w:val="00301BD1"/>
    <w:rsid w:val="00301DDA"/>
    <w:rsid w:val="003021B6"/>
    <w:rsid w:val="00302861"/>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2542"/>
    <w:rsid w:val="003B36CE"/>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7315A"/>
    <w:rsid w:val="00482BF7"/>
    <w:rsid w:val="004A24F1"/>
    <w:rsid w:val="004A33CF"/>
    <w:rsid w:val="004B4765"/>
    <w:rsid w:val="004B4D96"/>
    <w:rsid w:val="004C15AB"/>
    <w:rsid w:val="004C1BE5"/>
    <w:rsid w:val="004C7EFB"/>
    <w:rsid w:val="004D0576"/>
    <w:rsid w:val="004D2A86"/>
    <w:rsid w:val="004E14ED"/>
    <w:rsid w:val="004E2569"/>
    <w:rsid w:val="004E3FD8"/>
    <w:rsid w:val="004E5BA4"/>
    <w:rsid w:val="004F42FB"/>
    <w:rsid w:val="004F63EC"/>
    <w:rsid w:val="00500584"/>
    <w:rsid w:val="00502DFD"/>
    <w:rsid w:val="00527A75"/>
    <w:rsid w:val="00532AA9"/>
    <w:rsid w:val="00542B5E"/>
    <w:rsid w:val="00545D1C"/>
    <w:rsid w:val="00546DC0"/>
    <w:rsid w:val="00550156"/>
    <w:rsid w:val="005520C8"/>
    <w:rsid w:val="00560CC3"/>
    <w:rsid w:val="005610B5"/>
    <w:rsid w:val="005763C1"/>
    <w:rsid w:val="00591F81"/>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42EB"/>
    <w:rsid w:val="00604A03"/>
    <w:rsid w:val="00617099"/>
    <w:rsid w:val="006314CA"/>
    <w:rsid w:val="00635ACC"/>
    <w:rsid w:val="00640227"/>
    <w:rsid w:val="00640364"/>
    <w:rsid w:val="006448E3"/>
    <w:rsid w:val="0065069D"/>
    <w:rsid w:val="0065093B"/>
    <w:rsid w:val="00656B95"/>
    <w:rsid w:val="00681BCC"/>
    <w:rsid w:val="00686010"/>
    <w:rsid w:val="0068792F"/>
    <w:rsid w:val="00690493"/>
    <w:rsid w:val="006927BB"/>
    <w:rsid w:val="00695EA3"/>
    <w:rsid w:val="006960ED"/>
    <w:rsid w:val="00696E8F"/>
    <w:rsid w:val="006A2AC4"/>
    <w:rsid w:val="006A2DBF"/>
    <w:rsid w:val="006A4007"/>
    <w:rsid w:val="006B3B5F"/>
    <w:rsid w:val="006B3B6A"/>
    <w:rsid w:val="006B7824"/>
    <w:rsid w:val="006C000E"/>
    <w:rsid w:val="006C2F83"/>
    <w:rsid w:val="006D25AB"/>
    <w:rsid w:val="006D2AF2"/>
    <w:rsid w:val="006D43AA"/>
    <w:rsid w:val="006D7D96"/>
    <w:rsid w:val="006E1145"/>
    <w:rsid w:val="006E1C23"/>
    <w:rsid w:val="006E7858"/>
    <w:rsid w:val="006F6044"/>
    <w:rsid w:val="006F60E2"/>
    <w:rsid w:val="006F66F4"/>
    <w:rsid w:val="006F749D"/>
    <w:rsid w:val="00705AB3"/>
    <w:rsid w:val="00705F1C"/>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5846"/>
    <w:rsid w:val="00777514"/>
    <w:rsid w:val="00782BEA"/>
    <w:rsid w:val="0078434F"/>
    <w:rsid w:val="00784A44"/>
    <w:rsid w:val="00790BB9"/>
    <w:rsid w:val="00792D0B"/>
    <w:rsid w:val="00797391"/>
    <w:rsid w:val="007A1EE0"/>
    <w:rsid w:val="007A222D"/>
    <w:rsid w:val="007A3387"/>
    <w:rsid w:val="007A5E15"/>
    <w:rsid w:val="007A5E5D"/>
    <w:rsid w:val="007B293C"/>
    <w:rsid w:val="007B56E9"/>
    <w:rsid w:val="007B5D05"/>
    <w:rsid w:val="007B65EB"/>
    <w:rsid w:val="007C50FF"/>
    <w:rsid w:val="007D240C"/>
    <w:rsid w:val="007D3DB4"/>
    <w:rsid w:val="007D49C3"/>
    <w:rsid w:val="007E26D1"/>
    <w:rsid w:val="007F3903"/>
    <w:rsid w:val="00802F19"/>
    <w:rsid w:val="00803974"/>
    <w:rsid w:val="00804798"/>
    <w:rsid w:val="008075DE"/>
    <w:rsid w:val="008076F2"/>
    <w:rsid w:val="008177C1"/>
    <w:rsid w:val="00824808"/>
    <w:rsid w:val="00825873"/>
    <w:rsid w:val="00847A48"/>
    <w:rsid w:val="0085106C"/>
    <w:rsid w:val="00854933"/>
    <w:rsid w:val="008633E4"/>
    <w:rsid w:val="00870677"/>
    <w:rsid w:val="00875DB2"/>
    <w:rsid w:val="00876F20"/>
    <w:rsid w:val="00877474"/>
    <w:rsid w:val="00891F46"/>
    <w:rsid w:val="00892246"/>
    <w:rsid w:val="00892C1B"/>
    <w:rsid w:val="0089770A"/>
    <w:rsid w:val="008B2153"/>
    <w:rsid w:val="008B5DDB"/>
    <w:rsid w:val="008C6180"/>
    <w:rsid w:val="008E2DC1"/>
    <w:rsid w:val="008E301D"/>
    <w:rsid w:val="008E514E"/>
    <w:rsid w:val="008F5D84"/>
    <w:rsid w:val="008F771C"/>
    <w:rsid w:val="00903951"/>
    <w:rsid w:val="00904988"/>
    <w:rsid w:val="00905057"/>
    <w:rsid w:val="00912C39"/>
    <w:rsid w:val="009162CF"/>
    <w:rsid w:val="00916CAD"/>
    <w:rsid w:val="0092008A"/>
    <w:rsid w:val="00931AF3"/>
    <w:rsid w:val="00934AAD"/>
    <w:rsid w:val="009414B5"/>
    <w:rsid w:val="00941E41"/>
    <w:rsid w:val="009441F5"/>
    <w:rsid w:val="0094712B"/>
    <w:rsid w:val="00950BB1"/>
    <w:rsid w:val="00960199"/>
    <w:rsid w:val="0096164F"/>
    <w:rsid w:val="009752E2"/>
    <w:rsid w:val="00977816"/>
    <w:rsid w:val="00977F1D"/>
    <w:rsid w:val="00981E85"/>
    <w:rsid w:val="0099316A"/>
    <w:rsid w:val="00994658"/>
    <w:rsid w:val="009956A1"/>
    <w:rsid w:val="00997D2E"/>
    <w:rsid w:val="009B2333"/>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28C7"/>
    <w:rsid w:val="00A62A6D"/>
    <w:rsid w:val="00A62E8B"/>
    <w:rsid w:val="00A671B7"/>
    <w:rsid w:val="00A72117"/>
    <w:rsid w:val="00A75FAD"/>
    <w:rsid w:val="00A8115D"/>
    <w:rsid w:val="00A86FA5"/>
    <w:rsid w:val="00A87786"/>
    <w:rsid w:val="00A90441"/>
    <w:rsid w:val="00A9700E"/>
    <w:rsid w:val="00AA5BF5"/>
    <w:rsid w:val="00AA6DE7"/>
    <w:rsid w:val="00AA78A7"/>
    <w:rsid w:val="00AC59B1"/>
    <w:rsid w:val="00AC70D7"/>
    <w:rsid w:val="00AE3DF6"/>
    <w:rsid w:val="00AE79B5"/>
    <w:rsid w:val="00AF05A8"/>
    <w:rsid w:val="00AF09A3"/>
    <w:rsid w:val="00AF65F5"/>
    <w:rsid w:val="00B03C47"/>
    <w:rsid w:val="00B03DBC"/>
    <w:rsid w:val="00B0557B"/>
    <w:rsid w:val="00B12E0C"/>
    <w:rsid w:val="00B16CC6"/>
    <w:rsid w:val="00B23620"/>
    <w:rsid w:val="00B314C9"/>
    <w:rsid w:val="00B32DF5"/>
    <w:rsid w:val="00B34023"/>
    <w:rsid w:val="00B34DF6"/>
    <w:rsid w:val="00B356B4"/>
    <w:rsid w:val="00B47707"/>
    <w:rsid w:val="00B521C8"/>
    <w:rsid w:val="00B53FF2"/>
    <w:rsid w:val="00B66D0D"/>
    <w:rsid w:val="00B70E8C"/>
    <w:rsid w:val="00B74036"/>
    <w:rsid w:val="00B747A9"/>
    <w:rsid w:val="00B77ECA"/>
    <w:rsid w:val="00B93456"/>
    <w:rsid w:val="00B93AFE"/>
    <w:rsid w:val="00B95ED5"/>
    <w:rsid w:val="00B96D69"/>
    <w:rsid w:val="00B9790E"/>
    <w:rsid w:val="00BA15A6"/>
    <w:rsid w:val="00BA16DE"/>
    <w:rsid w:val="00BB0914"/>
    <w:rsid w:val="00BB4C18"/>
    <w:rsid w:val="00BB73A3"/>
    <w:rsid w:val="00BC4539"/>
    <w:rsid w:val="00BC6DF6"/>
    <w:rsid w:val="00BC6F8F"/>
    <w:rsid w:val="00BE0B0D"/>
    <w:rsid w:val="00BE16FA"/>
    <w:rsid w:val="00BE1ACC"/>
    <w:rsid w:val="00BE5E4F"/>
    <w:rsid w:val="00BF40D1"/>
    <w:rsid w:val="00BF4FD0"/>
    <w:rsid w:val="00C0257C"/>
    <w:rsid w:val="00C13D8E"/>
    <w:rsid w:val="00C21627"/>
    <w:rsid w:val="00C2353D"/>
    <w:rsid w:val="00C237B3"/>
    <w:rsid w:val="00C276DF"/>
    <w:rsid w:val="00C31C91"/>
    <w:rsid w:val="00C3205C"/>
    <w:rsid w:val="00C413BF"/>
    <w:rsid w:val="00C46779"/>
    <w:rsid w:val="00C60B36"/>
    <w:rsid w:val="00C62FBD"/>
    <w:rsid w:val="00C643ED"/>
    <w:rsid w:val="00C66714"/>
    <w:rsid w:val="00C71382"/>
    <w:rsid w:val="00C73218"/>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73D2"/>
    <w:rsid w:val="00CD73DF"/>
    <w:rsid w:val="00CE5C09"/>
    <w:rsid w:val="00CE5DF6"/>
    <w:rsid w:val="00CF1DE8"/>
    <w:rsid w:val="00D0024B"/>
    <w:rsid w:val="00D00D67"/>
    <w:rsid w:val="00D033F5"/>
    <w:rsid w:val="00D04567"/>
    <w:rsid w:val="00D0612F"/>
    <w:rsid w:val="00D06677"/>
    <w:rsid w:val="00D06E02"/>
    <w:rsid w:val="00D13998"/>
    <w:rsid w:val="00D1439D"/>
    <w:rsid w:val="00D16DF0"/>
    <w:rsid w:val="00D20661"/>
    <w:rsid w:val="00D30995"/>
    <w:rsid w:val="00D44F42"/>
    <w:rsid w:val="00D479C0"/>
    <w:rsid w:val="00D54A62"/>
    <w:rsid w:val="00D54D2F"/>
    <w:rsid w:val="00D568A8"/>
    <w:rsid w:val="00D6688B"/>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F20CF"/>
    <w:rsid w:val="00E00B0B"/>
    <w:rsid w:val="00E01A29"/>
    <w:rsid w:val="00E03E3D"/>
    <w:rsid w:val="00E10586"/>
    <w:rsid w:val="00E110A1"/>
    <w:rsid w:val="00E12A57"/>
    <w:rsid w:val="00E1606A"/>
    <w:rsid w:val="00E1666A"/>
    <w:rsid w:val="00E25E05"/>
    <w:rsid w:val="00E36A55"/>
    <w:rsid w:val="00E42598"/>
    <w:rsid w:val="00E46982"/>
    <w:rsid w:val="00E5070B"/>
    <w:rsid w:val="00E50784"/>
    <w:rsid w:val="00E50B11"/>
    <w:rsid w:val="00E52E74"/>
    <w:rsid w:val="00E80494"/>
    <w:rsid w:val="00E82766"/>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12D6F"/>
    <w:rsid w:val="00F2425D"/>
    <w:rsid w:val="00F3105C"/>
    <w:rsid w:val="00F338FF"/>
    <w:rsid w:val="00F343F0"/>
    <w:rsid w:val="00F46DF5"/>
    <w:rsid w:val="00F5140B"/>
    <w:rsid w:val="00F52F3E"/>
    <w:rsid w:val="00F53ABA"/>
    <w:rsid w:val="00F60E4B"/>
    <w:rsid w:val="00F625ED"/>
    <w:rsid w:val="00F659F7"/>
    <w:rsid w:val="00F81267"/>
    <w:rsid w:val="00FA365A"/>
    <w:rsid w:val="00FB1B26"/>
    <w:rsid w:val="00FB42DB"/>
    <w:rsid w:val="00FB5662"/>
    <w:rsid w:val="00FC2FCB"/>
    <w:rsid w:val="00FC39BF"/>
    <w:rsid w:val="00FE0898"/>
    <w:rsid w:val="00FE2425"/>
    <w:rsid w:val="00FE4B30"/>
    <w:rsid w:val="00FE738C"/>
    <w:rsid w:val="00FF7AAE"/>
    <w:rsid w:val="06CC60E3"/>
    <w:rsid w:val="08031923"/>
    <w:rsid w:val="0B253F30"/>
    <w:rsid w:val="0B3AB9E5"/>
    <w:rsid w:val="0CD68A46"/>
    <w:rsid w:val="0D85C19B"/>
    <w:rsid w:val="0E725AA7"/>
    <w:rsid w:val="13D6456D"/>
    <w:rsid w:val="1B83BDF8"/>
    <w:rsid w:val="1E906BF7"/>
    <w:rsid w:val="22F3D0E7"/>
    <w:rsid w:val="2517926E"/>
    <w:rsid w:val="2590271E"/>
    <w:rsid w:val="2B60AA60"/>
    <w:rsid w:val="2E334F02"/>
    <w:rsid w:val="33BDA8CA"/>
    <w:rsid w:val="3841CE44"/>
    <w:rsid w:val="3B3B6689"/>
    <w:rsid w:val="3C96D287"/>
    <w:rsid w:val="4027C7C4"/>
    <w:rsid w:val="45C29141"/>
    <w:rsid w:val="59A94DAB"/>
    <w:rsid w:val="5F4627E9"/>
    <w:rsid w:val="63DF940C"/>
    <w:rsid w:val="65E77DFA"/>
    <w:rsid w:val="693D1ABB"/>
    <w:rsid w:val="6F8E69D0"/>
    <w:rsid w:val="79B885C2"/>
    <w:rsid w:val="7D2742D2"/>
    <w:rsid w:val="7EE6DE0F"/>
    <w:rsid w:val="7F1E5406"/>
    <w:rsid w:val="7F2AF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63BE8452"/>
  <w15:docId w15:val="{26C4B1C7-8061-43CA-9EE5-E3B9B237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character" w:customStyle="1" w:styleId="UnresolvedMention1">
    <w:name w:val="Unresolved Mention1"/>
    <w:basedOn w:val="DefaultParagraphFont"/>
    <w:uiPriority w:val="99"/>
    <w:semiHidden/>
    <w:unhideWhenUsed/>
    <w:rsid w:val="00046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63321747">
      <w:bodyDiv w:val="1"/>
      <w:marLeft w:val="0"/>
      <w:marRight w:val="0"/>
      <w:marTop w:val="0"/>
      <w:marBottom w:val="0"/>
      <w:divBdr>
        <w:top w:val="none" w:sz="0" w:space="0" w:color="auto"/>
        <w:left w:val="none" w:sz="0" w:space="0" w:color="auto"/>
        <w:bottom w:val="none" w:sz="0" w:space="0" w:color="auto"/>
        <w:right w:val="none" w:sz="0" w:space="0" w:color="auto"/>
      </w:divBdr>
      <w:divsChild>
        <w:div w:id="318192524">
          <w:marLeft w:val="0"/>
          <w:marRight w:val="0"/>
          <w:marTop w:val="0"/>
          <w:marBottom w:val="0"/>
          <w:divBdr>
            <w:top w:val="none" w:sz="0" w:space="0" w:color="auto"/>
            <w:left w:val="none" w:sz="0" w:space="0" w:color="auto"/>
            <w:bottom w:val="none" w:sz="0" w:space="0" w:color="auto"/>
            <w:right w:val="none" w:sz="0" w:space="0" w:color="auto"/>
          </w:divBdr>
        </w:div>
        <w:div w:id="344132202">
          <w:marLeft w:val="0"/>
          <w:marRight w:val="0"/>
          <w:marTop w:val="0"/>
          <w:marBottom w:val="0"/>
          <w:divBdr>
            <w:top w:val="none" w:sz="0" w:space="0" w:color="auto"/>
            <w:left w:val="none" w:sz="0" w:space="0" w:color="auto"/>
            <w:bottom w:val="none" w:sz="0" w:space="0" w:color="auto"/>
            <w:right w:val="none" w:sz="0" w:space="0" w:color="auto"/>
          </w:divBdr>
        </w:div>
        <w:div w:id="557713834">
          <w:marLeft w:val="0"/>
          <w:marRight w:val="0"/>
          <w:marTop w:val="0"/>
          <w:marBottom w:val="0"/>
          <w:divBdr>
            <w:top w:val="none" w:sz="0" w:space="0" w:color="auto"/>
            <w:left w:val="none" w:sz="0" w:space="0" w:color="auto"/>
            <w:bottom w:val="none" w:sz="0" w:space="0" w:color="auto"/>
            <w:right w:val="none" w:sz="0" w:space="0" w:color="auto"/>
          </w:divBdr>
        </w:div>
        <w:div w:id="605966380">
          <w:marLeft w:val="0"/>
          <w:marRight w:val="0"/>
          <w:marTop w:val="0"/>
          <w:marBottom w:val="0"/>
          <w:divBdr>
            <w:top w:val="none" w:sz="0" w:space="0" w:color="auto"/>
            <w:left w:val="none" w:sz="0" w:space="0" w:color="auto"/>
            <w:bottom w:val="none" w:sz="0" w:space="0" w:color="auto"/>
            <w:right w:val="none" w:sz="0" w:space="0" w:color="auto"/>
          </w:divBdr>
        </w:div>
        <w:div w:id="655111285">
          <w:marLeft w:val="0"/>
          <w:marRight w:val="0"/>
          <w:marTop w:val="0"/>
          <w:marBottom w:val="0"/>
          <w:divBdr>
            <w:top w:val="none" w:sz="0" w:space="0" w:color="auto"/>
            <w:left w:val="none" w:sz="0" w:space="0" w:color="auto"/>
            <w:bottom w:val="none" w:sz="0" w:space="0" w:color="auto"/>
            <w:right w:val="none" w:sz="0" w:space="0" w:color="auto"/>
          </w:divBdr>
        </w:div>
        <w:div w:id="1272668456">
          <w:marLeft w:val="0"/>
          <w:marRight w:val="0"/>
          <w:marTop w:val="0"/>
          <w:marBottom w:val="0"/>
          <w:divBdr>
            <w:top w:val="none" w:sz="0" w:space="0" w:color="auto"/>
            <w:left w:val="none" w:sz="0" w:space="0" w:color="auto"/>
            <w:bottom w:val="none" w:sz="0" w:space="0" w:color="auto"/>
            <w:right w:val="none" w:sz="0" w:space="0" w:color="auto"/>
          </w:divBdr>
        </w:div>
        <w:div w:id="1409498334">
          <w:marLeft w:val="0"/>
          <w:marRight w:val="0"/>
          <w:marTop w:val="0"/>
          <w:marBottom w:val="0"/>
          <w:divBdr>
            <w:top w:val="none" w:sz="0" w:space="0" w:color="auto"/>
            <w:left w:val="none" w:sz="0" w:space="0" w:color="auto"/>
            <w:bottom w:val="none" w:sz="0" w:space="0" w:color="auto"/>
            <w:right w:val="none" w:sz="0" w:space="0" w:color="auto"/>
          </w:divBdr>
        </w:div>
        <w:div w:id="1491406633">
          <w:marLeft w:val="0"/>
          <w:marRight w:val="0"/>
          <w:marTop w:val="0"/>
          <w:marBottom w:val="0"/>
          <w:divBdr>
            <w:top w:val="none" w:sz="0" w:space="0" w:color="auto"/>
            <w:left w:val="none" w:sz="0" w:space="0" w:color="auto"/>
            <w:bottom w:val="none" w:sz="0" w:space="0" w:color="auto"/>
            <w:right w:val="none" w:sz="0" w:space="0" w:color="auto"/>
          </w:divBdr>
        </w:div>
        <w:div w:id="1874951457">
          <w:marLeft w:val="0"/>
          <w:marRight w:val="0"/>
          <w:marTop w:val="0"/>
          <w:marBottom w:val="0"/>
          <w:divBdr>
            <w:top w:val="none" w:sz="0" w:space="0" w:color="auto"/>
            <w:left w:val="none" w:sz="0" w:space="0" w:color="auto"/>
            <w:bottom w:val="none" w:sz="0" w:space="0" w:color="auto"/>
            <w:right w:val="none" w:sz="0" w:space="0" w:color="auto"/>
          </w:divBdr>
        </w:div>
        <w:div w:id="2070498686">
          <w:marLeft w:val="0"/>
          <w:marRight w:val="0"/>
          <w:marTop w:val="0"/>
          <w:marBottom w:val="0"/>
          <w:divBdr>
            <w:top w:val="none" w:sz="0" w:space="0" w:color="auto"/>
            <w:left w:val="none" w:sz="0" w:space="0" w:color="auto"/>
            <w:bottom w:val="none" w:sz="0" w:space="0" w:color="auto"/>
            <w:right w:val="none" w:sz="0" w:space="0" w:color="auto"/>
          </w:divBdr>
        </w:div>
        <w:div w:id="2073698461">
          <w:marLeft w:val="0"/>
          <w:marRight w:val="0"/>
          <w:marTop w:val="0"/>
          <w:marBottom w:val="0"/>
          <w:divBdr>
            <w:top w:val="none" w:sz="0" w:space="0" w:color="auto"/>
            <w:left w:val="none" w:sz="0" w:space="0" w:color="auto"/>
            <w:bottom w:val="none" w:sz="0" w:space="0" w:color="auto"/>
            <w:right w:val="none" w:sz="0" w:space="0" w:color="auto"/>
          </w:divBdr>
        </w:div>
        <w:div w:id="2125692784">
          <w:marLeft w:val="0"/>
          <w:marRight w:val="0"/>
          <w:marTop w:val="0"/>
          <w:marBottom w:val="0"/>
          <w:divBdr>
            <w:top w:val="none" w:sz="0" w:space="0" w:color="auto"/>
            <w:left w:val="none" w:sz="0" w:space="0" w:color="auto"/>
            <w:bottom w:val="none" w:sz="0" w:space="0" w:color="auto"/>
            <w:right w:val="none" w:sz="0" w:space="0" w:color="auto"/>
          </w:divBdr>
        </w:div>
      </w:divsChild>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c907f40-6a18-4877-a0a9-95aafcda5187">
      <UserInfo>
        <DisplayName/>
        <AccountId xsi:nil="true"/>
        <AccountType/>
      </UserInfo>
    </SharedWithUsers>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AFDF75-4C3F-453F-8E53-2E2A97DDBE13}">
  <ds:schemaRefs>
    <ds:schemaRef ds:uri="http://schemas.openxmlformats.org/officeDocument/2006/bibliography"/>
  </ds:schemaRefs>
</ds:datastoreItem>
</file>

<file path=customXml/itemProps2.xml><?xml version="1.0" encoding="utf-8"?>
<ds:datastoreItem xmlns:ds="http://schemas.openxmlformats.org/officeDocument/2006/customXml" ds:itemID="{450E237B-DCD1-4333-B5DA-96E7044CA112}">
  <ds:schemaRefs>
    <ds:schemaRef ds:uri="http://schemas.microsoft.com/sharepoint/v3/contenttype/forms"/>
  </ds:schemaRefs>
</ds:datastoreItem>
</file>

<file path=customXml/itemProps3.xml><?xml version="1.0" encoding="utf-8"?>
<ds:datastoreItem xmlns:ds="http://schemas.openxmlformats.org/officeDocument/2006/customXml" ds:itemID="{0D86D64B-CE95-44DB-BD7B-EFA633CE3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C5855-E753-411F-8FC4-A2A060EF2CB8}">
  <ds:schemaRefs>
    <ds:schemaRef ds:uri="http://schemas.microsoft.com/office/2006/metadata/properties"/>
    <ds:schemaRef ds:uri="http://schemas.microsoft.com/office/infopath/2007/PartnerControls"/>
    <ds:schemaRef ds:uri="ac907f40-6a18-4877-a0a9-95aafcda5187"/>
    <ds:schemaRef ds:uri="87c03cdd-cb60-40ba-8304-69bb9b343a6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1148</Words>
  <Characters>6545</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subject/>
  <dc:creator>landrum@ulm.edu</dc:creator>
  <cp:keywords/>
  <dc:description/>
  <cp:lastModifiedBy>Treina Kimble</cp:lastModifiedBy>
  <cp:revision>4</cp:revision>
  <cp:lastPrinted>2019-12-16T19:16:00Z</cp:lastPrinted>
  <dcterms:created xsi:type="dcterms:W3CDTF">2026-04-22T16:43:00Z</dcterms:created>
  <dcterms:modified xsi:type="dcterms:W3CDTF">2026-04-22T16:44:00Z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MediaServiceImageTags">
    <vt:lpwstr/>
  </property>
  <property fmtid="{D5CDD505-2E9C-101B-9397-08002B2CF9AE}" pid="4" name="Order">
    <vt:r8>11700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