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B9C8" w14:textId="77777777" w:rsidR="003151C5" w:rsidRPr="00574F4B" w:rsidRDefault="003151C5" w:rsidP="00BC6F8F">
      <w:pPr>
        <w:jc w:val="both"/>
        <w:rPr>
          <w:rFonts w:asciiTheme="minorHAnsi" w:hAnsiTheme="minorHAnsi" w:cstheme="minorHAnsi"/>
        </w:rPr>
      </w:pPr>
    </w:p>
    <w:p w14:paraId="66D4F515" w14:textId="26FAD0D8" w:rsidR="00574F4B" w:rsidRPr="00574F4B" w:rsidRDefault="00574F4B" w:rsidP="00574F4B">
      <w:pPr>
        <w:pStyle w:val="Caption"/>
        <w:keepNext/>
        <w:rPr>
          <w:rFonts w:asciiTheme="minorHAnsi" w:hAnsiTheme="minorHAnsi" w:cstheme="minorHAnsi"/>
        </w:rPr>
      </w:pPr>
      <w:r w:rsidRPr="00574F4B">
        <w:rPr>
          <w:rFonts w:asciiTheme="minorHAnsi" w:hAnsiTheme="minorHAnsi" w:cstheme="minorHAnsi"/>
        </w:rPr>
        <w:t xml:space="preserve">Table </w:t>
      </w:r>
      <w:r w:rsidRPr="00574F4B">
        <w:rPr>
          <w:rFonts w:asciiTheme="minorHAnsi" w:hAnsiTheme="minorHAnsi" w:cstheme="minorHAnsi"/>
        </w:rPr>
        <w:fldChar w:fldCharType="begin"/>
      </w:r>
      <w:r w:rsidRPr="00574F4B">
        <w:rPr>
          <w:rFonts w:asciiTheme="minorHAnsi" w:hAnsiTheme="minorHAnsi" w:cstheme="minorHAnsi"/>
        </w:rPr>
        <w:instrText xml:space="preserve"> SEQ Table \* ARABIC </w:instrText>
      </w:r>
      <w:r w:rsidRPr="00574F4B">
        <w:rPr>
          <w:rFonts w:asciiTheme="minorHAnsi" w:hAnsiTheme="minorHAnsi" w:cstheme="minorHAnsi"/>
        </w:rPr>
        <w:fldChar w:fldCharType="separate"/>
      </w:r>
      <w:r w:rsidRPr="00574F4B">
        <w:rPr>
          <w:rFonts w:asciiTheme="minorHAnsi" w:hAnsiTheme="minorHAnsi" w:cstheme="minorHAnsi"/>
          <w:noProof/>
        </w:rPr>
        <w:t>1</w:t>
      </w:r>
      <w:r w:rsidRPr="00574F4B">
        <w:rPr>
          <w:rFonts w:asciiTheme="minorHAnsi" w:hAnsiTheme="minorHAnsi" w:cstheme="minorHAnsi"/>
        </w:rPr>
        <w:fldChar w:fldCharType="end"/>
      </w:r>
      <w:r w:rsidRPr="00574F4B">
        <w:rPr>
          <w:rFonts w:asciiTheme="minorHAnsi" w:hAnsiTheme="minorHAnsi" w:cstheme="minorHAns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2023D643" w14:textId="77777777" w:rsidTr="00574F4B">
        <w:trPr>
          <w:trHeight w:val="1953"/>
        </w:trPr>
        <w:tc>
          <w:tcPr>
            <w:tcW w:w="2416" w:type="dxa"/>
            <w:shd w:val="clear" w:color="auto" w:fill="auto"/>
          </w:tcPr>
          <w:p w14:paraId="56EAF49D" w14:textId="77777777" w:rsidR="003151C5" w:rsidRPr="003151C5" w:rsidRDefault="00EB28CB" w:rsidP="003151C5">
            <w:pPr>
              <w:ind w:right="-112"/>
              <w:jc w:val="center"/>
            </w:pPr>
            <w:r>
              <w:rPr>
                <w:noProof/>
              </w:rPr>
              <w:drawing>
                <wp:inline distT="0" distB="0" distL="0" distR="0" wp14:anchorId="32D63A48" wp14:editId="70BF1E91">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1E56F625" w14:textId="0EB334C9" w:rsidR="003151C5" w:rsidRPr="00266026" w:rsidRDefault="00266026" w:rsidP="00266026">
            <w:pPr>
              <w:jc w:val="center"/>
              <w:rPr>
                <w:rFonts w:asciiTheme="minorHAnsi" w:hAnsiTheme="minorHAnsi"/>
                <w:b/>
                <w:i/>
                <w:sz w:val="32"/>
              </w:rPr>
            </w:pPr>
            <w:r>
              <w:rPr>
                <w:rFonts w:asciiTheme="minorHAnsi" w:hAnsiTheme="minorHAnsi"/>
                <w:b/>
                <w:i/>
                <w:sz w:val="32"/>
              </w:rPr>
              <w:t>Accelerated Bachelors-to-Masters 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011B4D29" w14:textId="77777777" w:rsidTr="008D6895">
              <w:trPr>
                <w:trHeight w:val="260"/>
              </w:trPr>
              <w:tc>
                <w:tcPr>
                  <w:tcW w:w="2211" w:type="dxa"/>
                  <w:shd w:val="clear" w:color="auto" w:fill="auto"/>
                  <w:tcMar>
                    <w:left w:w="86" w:type="dxa"/>
                    <w:right w:w="29" w:type="dxa"/>
                  </w:tcMar>
                  <w:vAlign w:val="bottom"/>
                </w:tcPr>
                <w:p w14:paraId="092DA5FD"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37458565" w14:textId="621755A8" w:rsidR="000D5D19" w:rsidRPr="00517994" w:rsidRDefault="00266026" w:rsidP="00557163">
                  <w:pPr>
                    <w:rPr>
                      <w:rFonts w:asciiTheme="minorHAnsi" w:hAnsiTheme="minorHAnsi"/>
                      <w:bCs/>
                      <w:sz w:val="20"/>
                      <w:szCs w:val="20"/>
                    </w:rPr>
                  </w:pPr>
                  <w:r>
                    <w:rPr>
                      <w:rFonts w:asciiTheme="minorHAnsi" w:hAnsiTheme="minorHAnsi"/>
                      <w:bCs/>
                      <w:sz w:val="20"/>
                      <w:szCs w:val="20"/>
                    </w:rPr>
                    <w:t>AA007.1</w:t>
                  </w:r>
                </w:p>
              </w:tc>
            </w:tr>
            <w:tr w:rsidR="000D5D19" w:rsidRPr="00517994" w14:paraId="66E279BE" w14:textId="77777777" w:rsidTr="008D6895">
              <w:trPr>
                <w:trHeight w:val="240"/>
              </w:trPr>
              <w:tc>
                <w:tcPr>
                  <w:tcW w:w="2211" w:type="dxa"/>
                  <w:shd w:val="clear" w:color="auto" w:fill="auto"/>
                  <w:tcMar>
                    <w:left w:w="86" w:type="dxa"/>
                    <w:right w:w="29" w:type="dxa"/>
                  </w:tcMar>
                  <w:vAlign w:val="bottom"/>
                </w:tcPr>
                <w:p w14:paraId="0F6BCCBA"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3599C334" w14:textId="5695EBE9" w:rsidR="000D5D19" w:rsidRPr="00517994" w:rsidRDefault="00266026" w:rsidP="00557163">
                  <w:pPr>
                    <w:rPr>
                      <w:rFonts w:asciiTheme="minorHAnsi" w:hAnsiTheme="minorHAnsi"/>
                      <w:bCs/>
                      <w:sz w:val="20"/>
                      <w:szCs w:val="20"/>
                    </w:rPr>
                  </w:pPr>
                  <w:r>
                    <w:rPr>
                      <w:rFonts w:asciiTheme="minorHAnsi" w:hAnsiTheme="minorHAnsi"/>
                      <w:bCs/>
                      <w:sz w:val="20"/>
                      <w:szCs w:val="20"/>
                    </w:rPr>
                    <w:t>Academic Affairs</w:t>
                  </w:r>
                </w:p>
              </w:tc>
            </w:tr>
            <w:tr w:rsidR="000D5D19" w:rsidRPr="00517994" w14:paraId="2821A5D4" w14:textId="77777777" w:rsidTr="008D6895">
              <w:trPr>
                <w:trHeight w:val="230"/>
              </w:trPr>
              <w:tc>
                <w:tcPr>
                  <w:tcW w:w="2211" w:type="dxa"/>
                  <w:tcBorders>
                    <w:top w:val="nil"/>
                    <w:bottom w:val="nil"/>
                  </w:tcBorders>
                  <w:shd w:val="clear" w:color="auto" w:fill="auto"/>
                  <w:tcMar>
                    <w:left w:w="86" w:type="dxa"/>
                    <w:right w:w="29" w:type="dxa"/>
                  </w:tcMar>
                </w:tcPr>
                <w:p w14:paraId="19655A13" w14:textId="77777777" w:rsidR="000D5D19" w:rsidRPr="00517994" w:rsidRDefault="000D5D19" w:rsidP="00557163">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603D3B87" w14:textId="461295E2" w:rsidR="000D5D19" w:rsidRPr="00517994" w:rsidRDefault="00266026" w:rsidP="00557163">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6F2D4ADD" w14:textId="77777777" w:rsidTr="008D6895">
              <w:trPr>
                <w:trHeight w:val="260"/>
              </w:trPr>
              <w:tc>
                <w:tcPr>
                  <w:tcW w:w="2211" w:type="dxa"/>
                  <w:tcBorders>
                    <w:top w:val="nil"/>
                    <w:bottom w:val="nil"/>
                  </w:tcBorders>
                  <w:shd w:val="clear" w:color="auto" w:fill="auto"/>
                  <w:tcMar>
                    <w:left w:w="86" w:type="dxa"/>
                    <w:right w:w="29" w:type="dxa"/>
                  </w:tcMar>
                  <w:vAlign w:val="bottom"/>
                </w:tcPr>
                <w:p w14:paraId="2DE36C31"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08BA53CB" w14:textId="0FD4C7A1" w:rsidR="000D5D19" w:rsidRPr="00517994" w:rsidRDefault="00266026" w:rsidP="00557163">
                  <w:pPr>
                    <w:rPr>
                      <w:rFonts w:asciiTheme="minorHAnsi" w:hAnsiTheme="minorHAnsi"/>
                      <w:bCs/>
                      <w:sz w:val="20"/>
                      <w:szCs w:val="20"/>
                    </w:rPr>
                  </w:pPr>
                  <w:r>
                    <w:rPr>
                      <w:rFonts w:asciiTheme="minorHAnsi" w:hAnsiTheme="minorHAnsi"/>
                      <w:bCs/>
                      <w:sz w:val="20"/>
                      <w:szCs w:val="20"/>
                    </w:rPr>
                    <w:t>VPAA</w:t>
                  </w:r>
                </w:p>
              </w:tc>
            </w:tr>
            <w:tr w:rsidR="000D5D19" w:rsidRPr="00517994" w14:paraId="3A628F49" w14:textId="77777777" w:rsidTr="008D6895">
              <w:trPr>
                <w:trHeight w:val="260"/>
              </w:trPr>
              <w:tc>
                <w:tcPr>
                  <w:tcW w:w="2211" w:type="dxa"/>
                  <w:tcBorders>
                    <w:top w:val="nil"/>
                  </w:tcBorders>
                  <w:shd w:val="clear" w:color="auto" w:fill="auto"/>
                  <w:tcMar>
                    <w:left w:w="86" w:type="dxa"/>
                    <w:right w:w="29" w:type="dxa"/>
                  </w:tcMar>
                  <w:vAlign w:val="bottom"/>
                </w:tcPr>
                <w:p w14:paraId="379E025D" w14:textId="77777777" w:rsidR="000D5D19" w:rsidRPr="00517994" w:rsidRDefault="000D5D19" w:rsidP="00557163">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43CD69D9" w14:textId="7481B07C" w:rsidR="000D5D19" w:rsidRPr="00517994" w:rsidRDefault="001D539C" w:rsidP="00557163">
                  <w:pPr>
                    <w:rPr>
                      <w:rFonts w:asciiTheme="minorHAnsi" w:hAnsiTheme="minorHAnsi"/>
                      <w:bCs/>
                      <w:sz w:val="20"/>
                      <w:szCs w:val="20"/>
                    </w:rPr>
                  </w:pPr>
                  <w:r>
                    <w:rPr>
                      <w:rFonts w:asciiTheme="minorHAnsi" w:hAnsiTheme="minorHAnsi"/>
                      <w:bCs/>
                      <w:sz w:val="20"/>
                      <w:szCs w:val="20"/>
                    </w:rPr>
                    <w:t>October 18, 2023</w:t>
                  </w:r>
                </w:p>
              </w:tc>
            </w:tr>
            <w:tr w:rsidR="000D5D19" w:rsidRPr="00517994" w14:paraId="06F0BD64" w14:textId="77777777" w:rsidTr="008D6895">
              <w:trPr>
                <w:trHeight w:val="260"/>
              </w:trPr>
              <w:tc>
                <w:tcPr>
                  <w:tcW w:w="2211" w:type="dxa"/>
                  <w:shd w:val="clear" w:color="auto" w:fill="auto"/>
                  <w:tcMar>
                    <w:left w:w="86" w:type="dxa"/>
                    <w:right w:w="29" w:type="dxa"/>
                  </w:tcMar>
                  <w:vAlign w:val="bottom"/>
                </w:tcPr>
                <w:p w14:paraId="721FBB1C" w14:textId="77777777" w:rsidR="000D5D19" w:rsidRPr="00517994" w:rsidRDefault="000D5D19" w:rsidP="00557163">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465A07F9" w14:textId="7CDC3F33" w:rsidR="000D5D19" w:rsidRPr="00517994" w:rsidRDefault="001D539C" w:rsidP="00557163">
                  <w:pPr>
                    <w:tabs>
                      <w:tab w:val="left" w:pos="1867"/>
                    </w:tabs>
                    <w:ind w:right="-853"/>
                    <w:rPr>
                      <w:rFonts w:asciiTheme="minorHAnsi" w:hAnsiTheme="minorHAnsi"/>
                      <w:bCs/>
                      <w:sz w:val="20"/>
                      <w:szCs w:val="20"/>
                    </w:rPr>
                  </w:pPr>
                  <w:r>
                    <w:rPr>
                      <w:rFonts w:asciiTheme="minorHAnsi" w:hAnsiTheme="minorHAnsi"/>
                      <w:bCs/>
                      <w:sz w:val="20"/>
                      <w:szCs w:val="20"/>
                    </w:rPr>
                    <w:t>October 18, 2023</w:t>
                  </w:r>
                </w:p>
              </w:tc>
            </w:tr>
            <w:tr w:rsidR="000D5D19" w:rsidRPr="00517994" w14:paraId="6859FBFB" w14:textId="77777777" w:rsidTr="008D6895">
              <w:trPr>
                <w:trHeight w:val="260"/>
              </w:trPr>
              <w:tc>
                <w:tcPr>
                  <w:tcW w:w="2211" w:type="dxa"/>
                  <w:shd w:val="clear" w:color="auto" w:fill="auto"/>
                  <w:tcMar>
                    <w:left w:w="86" w:type="dxa"/>
                    <w:right w:w="29" w:type="dxa"/>
                  </w:tcMar>
                  <w:vAlign w:val="bottom"/>
                </w:tcPr>
                <w:p w14:paraId="5C9E6850" w14:textId="77777777" w:rsidR="000D5D19" w:rsidRPr="00517994" w:rsidRDefault="000D5D19" w:rsidP="00557163">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4414ADBD" w14:textId="0E15FD41" w:rsidR="000D5D19" w:rsidRPr="00517994" w:rsidRDefault="001D539C" w:rsidP="00557163">
                  <w:pPr>
                    <w:tabs>
                      <w:tab w:val="left" w:pos="1867"/>
                    </w:tabs>
                    <w:ind w:right="-853"/>
                    <w:rPr>
                      <w:rFonts w:asciiTheme="minorHAnsi" w:hAnsiTheme="minorHAnsi"/>
                      <w:bCs/>
                      <w:sz w:val="20"/>
                      <w:szCs w:val="20"/>
                    </w:rPr>
                  </w:pPr>
                  <w:r>
                    <w:rPr>
                      <w:rFonts w:asciiTheme="minorHAnsi" w:hAnsiTheme="minorHAnsi"/>
                      <w:bCs/>
                      <w:sz w:val="20"/>
                      <w:szCs w:val="20"/>
                    </w:rPr>
                    <w:t>October 18</w:t>
                  </w:r>
                  <w:r w:rsidR="00594826">
                    <w:rPr>
                      <w:rFonts w:asciiTheme="minorHAnsi" w:hAnsiTheme="minorHAnsi"/>
                      <w:bCs/>
                      <w:sz w:val="20"/>
                      <w:szCs w:val="20"/>
                    </w:rPr>
                    <w:t>, 2023</w:t>
                  </w:r>
                </w:p>
              </w:tc>
            </w:tr>
          </w:tbl>
          <w:p w14:paraId="5F24C198" w14:textId="77777777" w:rsidR="003151C5" w:rsidRPr="006F6044" w:rsidRDefault="003151C5" w:rsidP="003151C5">
            <w:pPr>
              <w:rPr>
                <w:rFonts w:asciiTheme="minorHAnsi" w:hAnsiTheme="minorHAnsi"/>
                <w:b/>
                <w:sz w:val="20"/>
              </w:rPr>
            </w:pPr>
          </w:p>
        </w:tc>
      </w:tr>
    </w:tbl>
    <w:p w14:paraId="19DF8D5A" w14:textId="77777777" w:rsidR="001518A1" w:rsidRPr="00D70333" w:rsidRDefault="001518A1" w:rsidP="00DB4992">
      <w:pPr>
        <w:pStyle w:val="Heading1"/>
        <w:numPr>
          <w:ilvl w:val="0"/>
          <w:numId w:val="3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303E7456" w14:textId="2124C965" w:rsidR="007D240C" w:rsidRPr="000D1A7A" w:rsidRDefault="001E424F" w:rsidP="001E424F">
      <w:pPr>
        <w:spacing w:before="120" w:after="240"/>
        <w:rPr>
          <w:rFonts w:asciiTheme="minorHAnsi" w:hAnsiTheme="minorHAnsi"/>
        </w:rPr>
      </w:pPr>
      <w:r w:rsidRPr="00722EF2">
        <w:rPr>
          <w:rFonts w:asciiTheme="minorHAnsi" w:hAnsiTheme="minorHAnsi"/>
        </w:rPr>
        <w:t>The Accelerated Bachelors-to-Masters Policy</w:t>
      </w:r>
      <w:r w:rsidR="005E7B22" w:rsidRPr="00722EF2">
        <w:rPr>
          <w:rFonts w:asciiTheme="minorHAnsi" w:hAnsiTheme="minorHAnsi"/>
        </w:rPr>
        <w:t xml:space="preserve"> creates</w:t>
      </w:r>
      <w:r w:rsidR="005E7B22">
        <w:rPr>
          <w:rFonts w:asciiTheme="minorHAnsi" w:hAnsiTheme="minorHAnsi"/>
        </w:rPr>
        <w:t xml:space="preserve"> the conditions under which an accelerated bachelors-to-masters </w:t>
      </w:r>
      <w:r w:rsidR="000B3068">
        <w:rPr>
          <w:rFonts w:asciiTheme="minorHAnsi" w:hAnsiTheme="minorHAnsi"/>
        </w:rPr>
        <w:t xml:space="preserve">(ABM) </w:t>
      </w:r>
      <w:r w:rsidR="005E7B22">
        <w:rPr>
          <w:rFonts w:asciiTheme="minorHAnsi" w:hAnsiTheme="minorHAnsi"/>
        </w:rPr>
        <w:t>program can be offered to students.</w:t>
      </w:r>
    </w:p>
    <w:p w14:paraId="4D4A3E21" w14:textId="77777777" w:rsidR="007D240C" w:rsidRPr="006F6044" w:rsidRDefault="007D240C" w:rsidP="00DB4992">
      <w:pPr>
        <w:pStyle w:val="Heading3"/>
        <w:numPr>
          <w:ilvl w:val="0"/>
          <w:numId w:val="3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343E57AC" w14:textId="092DB564" w:rsidR="009C60B1" w:rsidRDefault="00F4072B" w:rsidP="001E424F">
      <w:pPr>
        <w:spacing w:before="120" w:after="240"/>
        <w:rPr>
          <w:rFonts w:asciiTheme="minorHAnsi" w:hAnsiTheme="minorHAnsi"/>
        </w:rPr>
      </w:pPr>
      <w:r>
        <w:rPr>
          <w:rFonts w:asciiTheme="minorHAnsi" w:hAnsiTheme="minorHAnsi"/>
        </w:rPr>
        <w:t xml:space="preserve">This purpose of this policy is to outline the conditions in which an ABM program can be offered at the University of Louisiana Monroe.  </w:t>
      </w:r>
      <w:r w:rsidR="00CB3DF6">
        <w:rPr>
          <w:rFonts w:asciiTheme="minorHAnsi" w:hAnsiTheme="minorHAnsi"/>
        </w:rPr>
        <w:t>Prior to</w:t>
      </w:r>
      <w:r w:rsidR="00356926">
        <w:rPr>
          <w:rFonts w:asciiTheme="minorHAnsi" w:hAnsiTheme="minorHAnsi"/>
        </w:rPr>
        <w:t xml:space="preserve"> 2020, undergraduate students at institutions within the University of Louisiana System were allowed to take graduate-level courses if they were within 30 hours of graduating and had a good GPA; however, this coursework only applied to any future graduate program into which the</w:t>
      </w:r>
      <w:r w:rsidR="00CB3DF6">
        <w:rPr>
          <w:rFonts w:asciiTheme="minorHAnsi" w:hAnsiTheme="minorHAnsi"/>
        </w:rPr>
        <w:t>y</w:t>
      </w:r>
      <w:r w:rsidR="00356926">
        <w:rPr>
          <w:rFonts w:asciiTheme="minorHAnsi" w:hAnsiTheme="minorHAnsi"/>
        </w:rPr>
        <w:t xml:space="preserve"> enrolled and could not count toward their undergraduate degree.  In late 2019, this ULS policy changed to allow up to 12 hours of coursework to count in both undergraduate and graduate degree programs</w:t>
      </w:r>
      <w:r w:rsidR="007D70E9">
        <w:rPr>
          <w:rFonts w:asciiTheme="minorHAnsi" w:hAnsiTheme="minorHAnsi"/>
        </w:rPr>
        <w:t>:</w:t>
      </w:r>
      <w:r w:rsidR="00356926">
        <w:rPr>
          <w:rFonts w:asciiTheme="minorHAnsi" w:hAnsiTheme="minorHAnsi"/>
        </w:rPr>
        <w:t xml:space="preserve"> </w:t>
      </w:r>
      <w:hyperlink r:id="rId12" w:history="1">
        <w:r w:rsidR="009A7C01" w:rsidRPr="009A7C01">
          <w:rPr>
            <w:rStyle w:val="Hyperlink"/>
            <w:rFonts w:asciiTheme="minorHAnsi" w:hAnsiTheme="minorHAnsi"/>
          </w:rPr>
          <w:t>Link to ULS Policy, Chapter Two, Section IX.E.4</w:t>
        </w:r>
      </w:hyperlink>
      <w:r w:rsidR="00356926">
        <w:rPr>
          <w:rFonts w:asciiTheme="minorHAnsi" w:hAnsiTheme="minorHAnsi"/>
        </w:rPr>
        <w:t>.</w:t>
      </w:r>
    </w:p>
    <w:p w14:paraId="575C5B9A" w14:textId="484F0F61" w:rsidR="00356926" w:rsidRPr="000D1A7A" w:rsidRDefault="00356926" w:rsidP="000D1A7A">
      <w:pPr>
        <w:spacing w:before="160" w:after="240"/>
        <w:rPr>
          <w:rFonts w:asciiTheme="minorHAnsi" w:hAnsiTheme="minorHAnsi"/>
        </w:rPr>
      </w:pPr>
      <w:r>
        <w:rPr>
          <w:rFonts w:asciiTheme="minorHAnsi" w:hAnsiTheme="minorHAnsi"/>
        </w:rPr>
        <w:t xml:space="preserve">In making this change, the ULS </w:t>
      </w:r>
      <w:r w:rsidR="00CC41B3">
        <w:rPr>
          <w:rFonts w:asciiTheme="minorHAnsi" w:hAnsiTheme="minorHAnsi"/>
        </w:rPr>
        <w:t xml:space="preserve">has </w:t>
      </w:r>
      <w:r>
        <w:rPr>
          <w:rFonts w:asciiTheme="minorHAnsi" w:hAnsiTheme="minorHAnsi"/>
        </w:rPr>
        <w:t>created a system whereby high-achieving un</w:t>
      </w:r>
      <w:r w:rsidR="00D12E87">
        <w:rPr>
          <w:rFonts w:asciiTheme="minorHAnsi" w:hAnsiTheme="minorHAnsi"/>
        </w:rPr>
        <w:t>dergraduate students have the opportunity to complete both a bachelor</w:t>
      </w:r>
      <w:r w:rsidR="00582B31">
        <w:rPr>
          <w:rFonts w:asciiTheme="minorHAnsi" w:hAnsiTheme="minorHAnsi"/>
        </w:rPr>
        <w:t>’</w:t>
      </w:r>
      <w:r w:rsidR="00D12E87">
        <w:rPr>
          <w:rFonts w:asciiTheme="minorHAnsi" w:hAnsiTheme="minorHAnsi"/>
        </w:rPr>
        <w:t>s and master</w:t>
      </w:r>
      <w:r w:rsidR="00582B31">
        <w:rPr>
          <w:rFonts w:asciiTheme="minorHAnsi" w:hAnsiTheme="minorHAnsi"/>
        </w:rPr>
        <w:t>’</w:t>
      </w:r>
      <w:r w:rsidR="00D12E87">
        <w:rPr>
          <w:rFonts w:asciiTheme="minorHAnsi" w:hAnsiTheme="minorHAnsi"/>
        </w:rPr>
        <w:t xml:space="preserve">s degree within a five-year time period instead of the normal six.  This </w:t>
      </w:r>
      <w:r w:rsidR="00CB3DF6">
        <w:rPr>
          <w:rFonts w:asciiTheme="minorHAnsi" w:hAnsiTheme="minorHAnsi"/>
        </w:rPr>
        <w:t xml:space="preserve">path </w:t>
      </w:r>
      <w:r w:rsidR="00D12E87">
        <w:rPr>
          <w:rFonts w:asciiTheme="minorHAnsi" w:hAnsiTheme="minorHAnsi"/>
        </w:rPr>
        <w:t xml:space="preserve">will allow them to </w:t>
      </w:r>
      <w:r w:rsidR="000B3068">
        <w:rPr>
          <w:rFonts w:asciiTheme="minorHAnsi" w:hAnsiTheme="minorHAnsi"/>
        </w:rPr>
        <w:t>start their career earlier with an advanced d</w:t>
      </w:r>
      <w:r w:rsidR="00CB3DF6">
        <w:rPr>
          <w:rFonts w:asciiTheme="minorHAnsi" w:hAnsiTheme="minorHAnsi"/>
        </w:rPr>
        <w:t xml:space="preserve">egree and with reduced expenses and </w:t>
      </w:r>
      <w:r w:rsidR="000B3068">
        <w:rPr>
          <w:rFonts w:asciiTheme="minorHAnsi" w:hAnsiTheme="minorHAnsi"/>
        </w:rPr>
        <w:t>debt, as this</w:t>
      </w:r>
      <w:r w:rsidR="00CB3DF6">
        <w:rPr>
          <w:rFonts w:asciiTheme="minorHAnsi" w:hAnsiTheme="minorHAnsi"/>
        </w:rPr>
        <w:t xml:space="preserve"> accelerated program will</w:t>
      </w:r>
      <w:r w:rsidR="000B3068">
        <w:rPr>
          <w:rFonts w:asciiTheme="minorHAnsi" w:hAnsiTheme="minorHAnsi"/>
        </w:rPr>
        <w:t xml:space="preserve"> eliminate one year of tuition and fees.  This will greatly increase their chances of career success, in line with ULM’s Strategic Plan.</w:t>
      </w:r>
    </w:p>
    <w:p w14:paraId="27CC93CD" w14:textId="77777777" w:rsidR="009C60B1" w:rsidRPr="000D1A7A" w:rsidRDefault="009C60B1"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6E4EE48E" w14:textId="412D9896" w:rsidR="009C60B1" w:rsidRPr="000D1A7A" w:rsidRDefault="000B3068" w:rsidP="001E424F">
      <w:pPr>
        <w:spacing w:before="120" w:after="240"/>
        <w:rPr>
          <w:rFonts w:asciiTheme="minorHAnsi" w:hAnsiTheme="minorHAnsi"/>
          <w:b/>
          <w:u w:val="single"/>
        </w:rPr>
      </w:pPr>
      <w:r>
        <w:rPr>
          <w:rFonts w:asciiTheme="minorHAnsi" w:hAnsiTheme="minorHAnsi"/>
        </w:rPr>
        <w:t>This policy will apply to any undergraduate student who meets the requ</w:t>
      </w:r>
      <w:r w:rsidR="00582B31">
        <w:rPr>
          <w:rFonts w:asciiTheme="minorHAnsi" w:hAnsiTheme="minorHAnsi"/>
        </w:rPr>
        <w:t>irements for entry into an ABM p</w:t>
      </w:r>
      <w:r>
        <w:rPr>
          <w:rFonts w:asciiTheme="minorHAnsi" w:hAnsiTheme="minorHAnsi"/>
        </w:rPr>
        <w:t xml:space="preserve">rogram and </w:t>
      </w:r>
      <w:r w:rsidR="00582B31">
        <w:rPr>
          <w:rFonts w:asciiTheme="minorHAnsi" w:hAnsiTheme="minorHAnsi"/>
        </w:rPr>
        <w:t>will be</w:t>
      </w:r>
      <w:r>
        <w:rPr>
          <w:rFonts w:asciiTheme="minorHAnsi" w:hAnsiTheme="minorHAnsi"/>
        </w:rPr>
        <w:t xml:space="preserve"> pursuing a graduate degree in a program that has adopted the ABM model.</w:t>
      </w:r>
    </w:p>
    <w:p w14:paraId="0065C90D" w14:textId="77777777" w:rsidR="009C60B1" w:rsidRPr="000D1A7A"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5BDEB1DE" w14:textId="785CA015" w:rsidR="009C60B1" w:rsidRPr="000D1A7A" w:rsidRDefault="000B3068" w:rsidP="001E424F">
      <w:pPr>
        <w:spacing w:before="120" w:after="240"/>
        <w:rPr>
          <w:rFonts w:asciiTheme="minorHAnsi" w:hAnsiTheme="minorHAnsi"/>
          <w:b/>
          <w:u w:val="single"/>
        </w:rPr>
      </w:pPr>
      <w:r>
        <w:rPr>
          <w:rFonts w:asciiTheme="minorHAnsi" w:hAnsiTheme="minorHAnsi"/>
        </w:rPr>
        <w:t xml:space="preserve">Accelerated Bachelors-to-Masters (ABM) program – a </w:t>
      </w:r>
      <w:r w:rsidR="008550EF">
        <w:rPr>
          <w:rFonts w:asciiTheme="minorHAnsi" w:hAnsiTheme="minorHAnsi"/>
        </w:rPr>
        <w:t xml:space="preserve">collaboration </w:t>
      </w:r>
      <w:r w:rsidR="00CC41B3">
        <w:rPr>
          <w:rFonts w:asciiTheme="minorHAnsi" w:hAnsiTheme="minorHAnsi"/>
        </w:rPr>
        <w:t xml:space="preserve">between an undergraduate degree </w:t>
      </w:r>
      <w:r w:rsidR="008550EF">
        <w:rPr>
          <w:rFonts w:asciiTheme="minorHAnsi" w:hAnsiTheme="minorHAnsi"/>
        </w:rPr>
        <w:t xml:space="preserve">program and a </w:t>
      </w:r>
      <w:r>
        <w:rPr>
          <w:rFonts w:asciiTheme="minorHAnsi" w:hAnsiTheme="minorHAnsi"/>
        </w:rPr>
        <w:t xml:space="preserve">graduate </w:t>
      </w:r>
      <w:r w:rsidR="008550EF">
        <w:rPr>
          <w:rFonts w:asciiTheme="minorHAnsi" w:hAnsiTheme="minorHAnsi"/>
        </w:rPr>
        <w:t xml:space="preserve">degree </w:t>
      </w:r>
      <w:r>
        <w:rPr>
          <w:rFonts w:asciiTheme="minorHAnsi" w:hAnsiTheme="minorHAnsi"/>
        </w:rPr>
        <w:t xml:space="preserve">program that has been approved to accept </w:t>
      </w:r>
      <w:r w:rsidR="008550EF">
        <w:rPr>
          <w:rFonts w:asciiTheme="minorHAnsi" w:hAnsiTheme="minorHAnsi"/>
        </w:rPr>
        <w:t>graduate-level course credit in both programs.</w:t>
      </w:r>
    </w:p>
    <w:p w14:paraId="095A69B2"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5784E100" w14:textId="77777777" w:rsidR="00C90607" w:rsidRDefault="00477A46" w:rsidP="001E424F">
      <w:pPr>
        <w:rPr>
          <w:rFonts w:asciiTheme="minorHAnsi" w:hAnsiTheme="minorHAnsi"/>
        </w:rPr>
      </w:pPr>
      <w:r>
        <w:rPr>
          <w:rFonts w:asciiTheme="minorHAnsi" w:hAnsiTheme="minorHAnsi"/>
        </w:rPr>
        <w:t>Per ULS policy, b</w:t>
      </w:r>
      <w:r w:rsidR="00904C7D">
        <w:rPr>
          <w:rFonts w:asciiTheme="minorHAnsi" w:hAnsiTheme="minorHAnsi"/>
        </w:rPr>
        <w:t>efore students can begin their studies in an ABM program,</w:t>
      </w:r>
      <w:r>
        <w:rPr>
          <w:rFonts w:asciiTheme="minorHAnsi" w:hAnsiTheme="minorHAnsi"/>
        </w:rPr>
        <w:t xml:space="preserve"> the faculty who offer the bachelor</w:t>
      </w:r>
      <w:r w:rsidR="00582B31">
        <w:rPr>
          <w:rFonts w:asciiTheme="minorHAnsi" w:hAnsiTheme="minorHAnsi"/>
        </w:rPr>
        <w:t>’</w:t>
      </w:r>
      <w:r>
        <w:rPr>
          <w:rFonts w:asciiTheme="minorHAnsi" w:hAnsiTheme="minorHAnsi"/>
        </w:rPr>
        <w:t xml:space="preserve">s </w:t>
      </w:r>
      <w:r w:rsidR="00441A7E">
        <w:rPr>
          <w:rFonts w:asciiTheme="minorHAnsi" w:hAnsiTheme="minorHAnsi"/>
        </w:rPr>
        <w:t>and master</w:t>
      </w:r>
      <w:r w:rsidR="00582B31">
        <w:rPr>
          <w:rFonts w:asciiTheme="minorHAnsi" w:hAnsiTheme="minorHAnsi"/>
        </w:rPr>
        <w:t>’</w:t>
      </w:r>
      <w:r w:rsidR="00441A7E">
        <w:rPr>
          <w:rFonts w:asciiTheme="minorHAnsi" w:hAnsiTheme="minorHAnsi"/>
        </w:rPr>
        <w:t xml:space="preserve">s </w:t>
      </w:r>
      <w:r>
        <w:rPr>
          <w:rFonts w:asciiTheme="minorHAnsi" w:hAnsiTheme="minorHAnsi"/>
        </w:rPr>
        <w:t>degree program</w:t>
      </w:r>
      <w:r w:rsidR="00441A7E">
        <w:rPr>
          <w:rFonts w:asciiTheme="minorHAnsi" w:hAnsiTheme="minorHAnsi"/>
        </w:rPr>
        <w:t>s</w:t>
      </w:r>
      <w:r>
        <w:rPr>
          <w:rFonts w:asciiTheme="minorHAnsi" w:hAnsiTheme="minorHAnsi"/>
        </w:rPr>
        <w:t xml:space="preserve"> in which the student is seeking to complete coursework must approve the acceptance of </w:t>
      </w:r>
      <w:r w:rsidR="00441A7E">
        <w:rPr>
          <w:rFonts w:asciiTheme="minorHAnsi" w:hAnsiTheme="minorHAnsi"/>
        </w:rPr>
        <w:t xml:space="preserve">the </w:t>
      </w:r>
      <w:r>
        <w:rPr>
          <w:rFonts w:asciiTheme="minorHAnsi" w:hAnsiTheme="minorHAnsi"/>
        </w:rPr>
        <w:t>graduate coursework</w:t>
      </w:r>
      <w:r w:rsidR="00441A7E">
        <w:rPr>
          <w:rFonts w:asciiTheme="minorHAnsi" w:hAnsiTheme="minorHAnsi"/>
        </w:rPr>
        <w:t xml:space="preserve"> in both programs. </w:t>
      </w:r>
    </w:p>
    <w:p w14:paraId="0B53BBAE" w14:textId="77777777" w:rsidR="00C90607" w:rsidRDefault="00C90607" w:rsidP="001E424F">
      <w:pPr>
        <w:rPr>
          <w:rFonts w:asciiTheme="minorHAnsi" w:hAnsiTheme="minorHAnsi"/>
        </w:rPr>
      </w:pPr>
    </w:p>
    <w:p w14:paraId="767BFAF1" w14:textId="77777777" w:rsidR="00C90607" w:rsidRDefault="00C90607" w:rsidP="001E424F">
      <w:pPr>
        <w:rPr>
          <w:rFonts w:asciiTheme="minorHAnsi" w:hAnsiTheme="minorHAnsi"/>
        </w:rPr>
      </w:pPr>
    </w:p>
    <w:p w14:paraId="575E9D25" w14:textId="77777777" w:rsidR="00C90607" w:rsidRDefault="00C90607" w:rsidP="001E424F">
      <w:pPr>
        <w:rPr>
          <w:rFonts w:asciiTheme="minorHAnsi" w:hAnsiTheme="minorHAnsi"/>
        </w:rPr>
      </w:pPr>
    </w:p>
    <w:p w14:paraId="1645459E" w14:textId="63BF67E9" w:rsidR="00B61517" w:rsidRDefault="00A96282" w:rsidP="001E424F">
      <w:pPr>
        <w:rPr>
          <w:rFonts w:asciiTheme="minorHAnsi" w:hAnsiTheme="minorHAnsi"/>
        </w:rPr>
      </w:pPr>
      <w:r>
        <w:rPr>
          <w:rFonts w:asciiTheme="minorHAnsi" w:hAnsiTheme="minorHAnsi"/>
        </w:rPr>
        <w:lastRenderedPageBreak/>
        <w:t xml:space="preserve">Besides the fact that the group of graduate </w:t>
      </w:r>
      <w:proofErr w:type="gramStart"/>
      <w:r>
        <w:rPr>
          <w:rFonts w:asciiTheme="minorHAnsi" w:hAnsiTheme="minorHAnsi"/>
        </w:rPr>
        <w:t>faculty</w:t>
      </w:r>
      <w:proofErr w:type="gramEnd"/>
      <w:r>
        <w:rPr>
          <w:rFonts w:asciiTheme="minorHAnsi" w:hAnsiTheme="minorHAnsi"/>
        </w:rPr>
        <w:t xml:space="preserve"> who offer the master</w:t>
      </w:r>
      <w:r w:rsidR="00582B31">
        <w:rPr>
          <w:rFonts w:asciiTheme="minorHAnsi" w:hAnsiTheme="minorHAnsi"/>
        </w:rPr>
        <w:t>’</w:t>
      </w:r>
      <w:r>
        <w:rPr>
          <w:rFonts w:asciiTheme="minorHAnsi" w:hAnsiTheme="minorHAnsi"/>
        </w:rPr>
        <w:t>s degree are often different from the group who offer the undergraduate degree within the same discipline</w:t>
      </w:r>
      <w:r w:rsidR="00582B31">
        <w:rPr>
          <w:rFonts w:asciiTheme="minorHAnsi" w:hAnsiTheme="minorHAnsi"/>
        </w:rPr>
        <w:t xml:space="preserve"> (</w:t>
      </w:r>
      <w:r w:rsidR="008550EF">
        <w:rPr>
          <w:rFonts w:asciiTheme="minorHAnsi" w:hAnsiTheme="minorHAnsi"/>
        </w:rPr>
        <w:t>not all faculty in a discipline are graduate faculty</w:t>
      </w:r>
      <w:r w:rsidR="00582B31">
        <w:rPr>
          <w:rFonts w:asciiTheme="minorHAnsi" w:hAnsiTheme="minorHAnsi"/>
        </w:rPr>
        <w:t>)</w:t>
      </w:r>
      <w:r>
        <w:rPr>
          <w:rFonts w:asciiTheme="minorHAnsi" w:hAnsiTheme="minorHAnsi"/>
        </w:rPr>
        <w:t xml:space="preserve">, the interdisciplinary nature of some programs means that it is possible for graduate faculty </w:t>
      </w:r>
      <w:r w:rsidR="00593AFC">
        <w:rPr>
          <w:rFonts w:asciiTheme="minorHAnsi" w:hAnsiTheme="minorHAnsi"/>
        </w:rPr>
        <w:t>approving an ABM</w:t>
      </w:r>
      <w:r>
        <w:rPr>
          <w:rFonts w:asciiTheme="minorHAnsi" w:hAnsiTheme="minorHAnsi"/>
        </w:rPr>
        <w:t xml:space="preserve"> master</w:t>
      </w:r>
      <w:r w:rsidR="00582B31">
        <w:rPr>
          <w:rFonts w:asciiTheme="minorHAnsi" w:hAnsiTheme="minorHAnsi"/>
        </w:rPr>
        <w:t>’</w:t>
      </w:r>
      <w:r>
        <w:rPr>
          <w:rFonts w:asciiTheme="minorHAnsi" w:hAnsiTheme="minorHAnsi"/>
        </w:rPr>
        <w:t xml:space="preserve">s degree </w:t>
      </w:r>
      <w:r w:rsidR="00593AFC">
        <w:rPr>
          <w:rFonts w:asciiTheme="minorHAnsi" w:hAnsiTheme="minorHAnsi"/>
        </w:rPr>
        <w:t xml:space="preserve">program </w:t>
      </w:r>
      <w:r w:rsidR="008550EF">
        <w:rPr>
          <w:rFonts w:asciiTheme="minorHAnsi" w:hAnsiTheme="minorHAnsi"/>
        </w:rPr>
        <w:t>to</w:t>
      </w:r>
      <w:r>
        <w:rPr>
          <w:rFonts w:asciiTheme="minorHAnsi" w:hAnsiTheme="minorHAnsi"/>
        </w:rPr>
        <w:t xml:space="preserve"> be in a different school or college from the faculty </w:t>
      </w:r>
      <w:r w:rsidR="00593AFC">
        <w:rPr>
          <w:rFonts w:asciiTheme="minorHAnsi" w:hAnsiTheme="minorHAnsi"/>
        </w:rPr>
        <w:t>approving the undergraduate portion of an ABM program.</w:t>
      </w:r>
      <w:r w:rsidR="00CB4B42">
        <w:rPr>
          <w:rFonts w:asciiTheme="minorHAnsi" w:hAnsiTheme="minorHAnsi"/>
        </w:rPr>
        <w:t xml:space="preserve"> </w:t>
      </w:r>
      <w:r w:rsidR="00593AFC">
        <w:rPr>
          <w:rFonts w:asciiTheme="minorHAnsi" w:hAnsiTheme="minorHAnsi"/>
        </w:rPr>
        <w:t xml:space="preserve">  </w:t>
      </w:r>
    </w:p>
    <w:p w14:paraId="0DE422B4" w14:textId="77777777" w:rsidR="00C90607" w:rsidRDefault="00C90607" w:rsidP="001E424F">
      <w:pPr>
        <w:rPr>
          <w:rFonts w:asciiTheme="minorHAnsi" w:hAnsiTheme="minorHAnsi"/>
        </w:rPr>
      </w:pPr>
    </w:p>
    <w:p w14:paraId="6C957D92" w14:textId="41023CD2" w:rsidR="009C60B1" w:rsidRDefault="008550EF" w:rsidP="001E424F">
      <w:pPr>
        <w:rPr>
          <w:rFonts w:asciiTheme="minorHAnsi" w:hAnsiTheme="minorHAnsi"/>
        </w:rPr>
      </w:pPr>
      <w:r>
        <w:rPr>
          <w:rFonts w:asciiTheme="minorHAnsi" w:hAnsiTheme="minorHAnsi"/>
        </w:rPr>
        <w:t xml:space="preserve">Before any student is allowed to start in an ABM program, both sets of </w:t>
      </w:r>
      <w:proofErr w:type="gramStart"/>
      <w:r>
        <w:rPr>
          <w:rFonts w:asciiTheme="minorHAnsi" w:hAnsiTheme="minorHAnsi"/>
        </w:rPr>
        <w:t>faculty</w:t>
      </w:r>
      <w:proofErr w:type="gramEnd"/>
      <w:r>
        <w:rPr>
          <w:rFonts w:asciiTheme="minorHAnsi" w:hAnsiTheme="minorHAnsi"/>
        </w:rPr>
        <w:t xml:space="preserve"> will need to get approval for their portion of the ABM program through the proper curriculum review process</w:t>
      </w:r>
      <w:r w:rsidR="00930D19">
        <w:rPr>
          <w:rFonts w:asciiTheme="minorHAnsi" w:hAnsiTheme="minorHAnsi"/>
        </w:rPr>
        <w:t xml:space="preserve"> (see attachment; this will later become a link to the form online)</w:t>
      </w:r>
      <w:r>
        <w:rPr>
          <w:rFonts w:asciiTheme="minorHAnsi" w:hAnsiTheme="minorHAnsi"/>
        </w:rPr>
        <w:t>.</w:t>
      </w:r>
    </w:p>
    <w:p w14:paraId="000DE280" w14:textId="369D3AE0" w:rsidR="008550EF" w:rsidRDefault="008550EF" w:rsidP="001E424F">
      <w:pPr>
        <w:rPr>
          <w:rFonts w:asciiTheme="minorHAnsi" w:hAnsiTheme="minorHAnsi"/>
        </w:rPr>
      </w:pPr>
      <w:r>
        <w:rPr>
          <w:rFonts w:asciiTheme="minorHAnsi" w:hAnsiTheme="minorHAnsi"/>
        </w:rPr>
        <w:t xml:space="preserve">Once the ABM program has been approved, undergraduate students who meet the proper qualifications for the program may begin taking </w:t>
      </w:r>
      <w:r w:rsidR="00582B31">
        <w:rPr>
          <w:rFonts w:asciiTheme="minorHAnsi" w:hAnsiTheme="minorHAnsi"/>
        </w:rPr>
        <w:t>graduate coursework.  These qualifications are:</w:t>
      </w:r>
    </w:p>
    <w:p w14:paraId="48E867A2" w14:textId="2919B1FF" w:rsidR="00582B31" w:rsidRDefault="00582B31" w:rsidP="001E424F">
      <w:pPr>
        <w:pStyle w:val="ListParagraph"/>
        <w:numPr>
          <w:ilvl w:val="0"/>
          <w:numId w:val="29"/>
        </w:numPr>
        <w:spacing w:before="120" w:after="0"/>
        <w:rPr>
          <w:rFonts w:asciiTheme="minorHAnsi" w:hAnsiTheme="minorHAnsi"/>
        </w:rPr>
      </w:pPr>
      <w:r w:rsidRPr="00582B31">
        <w:rPr>
          <w:rFonts w:asciiTheme="minorHAnsi" w:hAnsiTheme="minorHAnsi"/>
        </w:rPr>
        <w:t>The student must be within 30 hours of completing the undergraduate portion of the ABM program.</w:t>
      </w:r>
    </w:p>
    <w:p w14:paraId="0D61448B" w14:textId="07A85BD5" w:rsidR="00582B31" w:rsidRDefault="00582B31" w:rsidP="001E424F">
      <w:pPr>
        <w:pStyle w:val="ListParagraph"/>
        <w:numPr>
          <w:ilvl w:val="0"/>
          <w:numId w:val="29"/>
        </w:numPr>
        <w:spacing w:after="0"/>
        <w:rPr>
          <w:rFonts w:asciiTheme="minorHAnsi" w:hAnsiTheme="minorHAnsi"/>
        </w:rPr>
      </w:pPr>
      <w:r>
        <w:rPr>
          <w:rFonts w:asciiTheme="minorHAnsi" w:hAnsiTheme="minorHAnsi"/>
        </w:rPr>
        <w:t>The student must have a 3.2 GPA on all undergraduate coursework.</w:t>
      </w:r>
    </w:p>
    <w:p w14:paraId="312ECB72" w14:textId="25DBA6EB" w:rsidR="00582B31" w:rsidRDefault="00582B31" w:rsidP="001E424F">
      <w:pPr>
        <w:pStyle w:val="ListParagraph"/>
        <w:numPr>
          <w:ilvl w:val="0"/>
          <w:numId w:val="29"/>
        </w:numPr>
        <w:spacing w:after="0"/>
        <w:rPr>
          <w:rFonts w:asciiTheme="minorHAnsi" w:hAnsiTheme="minorHAnsi"/>
        </w:rPr>
      </w:pPr>
      <w:r>
        <w:rPr>
          <w:rFonts w:asciiTheme="minorHAnsi" w:hAnsiTheme="minorHAnsi"/>
        </w:rPr>
        <w:t>The undergraduate student must be provisionally admitted to the Graduate School and the graduate portion of the ABM program.</w:t>
      </w:r>
    </w:p>
    <w:p w14:paraId="7605AFCE" w14:textId="77777777" w:rsidR="001E424F" w:rsidRDefault="001E424F" w:rsidP="001E424F">
      <w:pPr>
        <w:rPr>
          <w:rFonts w:asciiTheme="minorHAnsi" w:hAnsiTheme="minorHAnsi"/>
        </w:rPr>
      </w:pPr>
    </w:p>
    <w:p w14:paraId="068B15C3" w14:textId="5A415D31" w:rsidR="00582B31" w:rsidRDefault="004F3F06" w:rsidP="001E424F">
      <w:pPr>
        <w:rPr>
          <w:rFonts w:asciiTheme="minorHAnsi" w:hAnsiTheme="minorHAnsi"/>
        </w:rPr>
      </w:pPr>
      <w:r>
        <w:rPr>
          <w:rFonts w:asciiTheme="minorHAnsi" w:hAnsiTheme="minorHAnsi"/>
        </w:rPr>
        <w:t>The student will need to maintain a 3.0 GPA while</w:t>
      </w:r>
      <w:r w:rsidR="00582B31">
        <w:rPr>
          <w:rFonts w:asciiTheme="minorHAnsi" w:hAnsiTheme="minorHAnsi"/>
        </w:rPr>
        <w:t xml:space="preserve"> completing the requirements for the bachelor’s degree</w:t>
      </w:r>
      <w:r>
        <w:rPr>
          <w:rFonts w:asciiTheme="minorHAnsi" w:hAnsiTheme="minorHAnsi"/>
        </w:rPr>
        <w:t xml:space="preserve">.  </w:t>
      </w:r>
      <w:r w:rsidR="008505AF">
        <w:rPr>
          <w:rFonts w:asciiTheme="minorHAnsi" w:hAnsiTheme="minorHAnsi"/>
        </w:rPr>
        <w:t>Failure to do so will result in the student being removed from the ABM program at the end of the semester after which the GPA has gone below a 3.0.  Any graduate courses taken up to the point will count toward the undergraduate coursework, but the student will no longer be able to take graduate courses until after they have completed their bachelor’s degree and been fully admitted into the Graduate School.</w:t>
      </w:r>
    </w:p>
    <w:p w14:paraId="18A10056" w14:textId="77777777" w:rsidR="001E424F" w:rsidRPr="000D1A7A" w:rsidRDefault="001E424F" w:rsidP="001E424F">
      <w:pPr>
        <w:rPr>
          <w:rFonts w:asciiTheme="minorHAnsi" w:hAnsiTheme="minorHAnsi"/>
        </w:rPr>
      </w:pPr>
    </w:p>
    <w:p w14:paraId="0299E343" w14:textId="77777777" w:rsidR="009C60B1" w:rsidRPr="000D1A7A"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64B030B1" w14:textId="719AF4C5" w:rsidR="009C60B1" w:rsidRPr="000D1A7A" w:rsidRDefault="008505AF" w:rsidP="001E424F">
      <w:pPr>
        <w:spacing w:before="120" w:after="240"/>
        <w:rPr>
          <w:rFonts w:asciiTheme="minorHAnsi" w:hAnsiTheme="minorHAnsi"/>
        </w:rPr>
      </w:pPr>
      <w:r>
        <w:rPr>
          <w:rFonts w:asciiTheme="minorHAnsi" w:hAnsiTheme="minorHAnsi"/>
        </w:rPr>
        <w:t xml:space="preserve">The Provost is the responsible party for the enforcement of this policy.  The responsibility for insuring that students remain viable in the program falls to the dean of the college in which the undergraduate program is housed. </w:t>
      </w:r>
    </w:p>
    <w:p w14:paraId="46FAA8FD"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1931C8D4" w14:textId="24264ABC" w:rsidR="009C60B1" w:rsidRPr="000D1A7A" w:rsidRDefault="008505AF" w:rsidP="001E424F">
      <w:pPr>
        <w:spacing w:before="120" w:after="240"/>
        <w:rPr>
          <w:rFonts w:asciiTheme="minorHAnsi" w:hAnsiTheme="minorHAnsi"/>
        </w:rPr>
      </w:pPr>
      <w:r w:rsidRPr="00DB4E8C">
        <w:rPr>
          <w:rFonts w:asciiTheme="minorHAnsi" w:hAnsiTheme="minorHAnsi"/>
        </w:rPr>
        <w:t>The Provost will be the Responsible Executive for the management of this Policy. The Provost or his/her designee will be the Responsible Officer in charge of maintaining and disseminating it.</w:t>
      </w:r>
      <w:r>
        <w:rPr>
          <w:rFonts w:asciiTheme="minorHAnsi" w:hAnsiTheme="minorHAnsi"/>
        </w:rPr>
        <w:t xml:space="preserve">  The college deans and the Dean of the Graduate School are the responsible parties for implementing the policy.</w:t>
      </w:r>
    </w:p>
    <w:p w14:paraId="58E024E3"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29F3FE72" w14:textId="7E7E49CB" w:rsidR="009C60B1" w:rsidRPr="000D1A7A" w:rsidRDefault="008505AF" w:rsidP="001E424F">
      <w:pPr>
        <w:spacing w:before="120" w:after="240"/>
        <w:rPr>
          <w:rFonts w:asciiTheme="minorHAnsi" w:hAnsiTheme="minorHAnsi"/>
        </w:rPr>
      </w:pPr>
      <w:r>
        <w:rPr>
          <w:rFonts w:asciiTheme="minorHAnsi" w:hAnsiTheme="minorHAnsi"/>
        </w:rPr>
        <w:t>None.</w:t>
      </w:r>
    </w:p>
    <w:p w14:paraId="77026467"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31D2A7F9" w14:textId="5AD5AB21" w:rsidR="009C60B1" w:rsidRDefault="008505AF" w:rsidP="001E424F">
      <w:pPr>
        <w:spacing w:before="120" w:after="240"/>
        <w:rPr>
          <w:rFonts w:asciiTheme="minorHAnsi" w:hAnsiTheme="minorHAnsi"/>
        </w:rPr>
      </w:pPr>
      <w:r w:rsidRPr="00722EF2">
        <w:rPr>
          <w:rFonts w:asciiTheme="minorHAnsi" w:hAnsiTheme="minorHAnsi"/>
        </w:rPr>
        <w:t xml:space="preserve">This Policy will become effective </w:t>
      </w:r>
      <w:r w:rsidR="001E424F" w:rsidRPr="00722EF2">
        <w:rPr>
          <w:rFonts w:asciiTheme="minorHAnsi" w:hAnsiTheme="minorHAnsi"/>
        </w:rPr>
        <w:t>upon the date signed by the University President.</w:t>
      </w:r>
    </w:p>
    <w:p w14:paraId="0E94CD1E" w14:textId="77777777" w:rsidR="00C90607" w:rsidRDefault="00C90607" w:rsidP="001E424F">
      <w:pPr>
        <w:spacing w:before="120" w:after="240"/>
        <w:rPr>
          <w:rFonts w:asciiTheme="minorHAnsi" w:hAnsiTheme="minorHAnsi"/>
        </w:rPr>
      </w:pPr>
    </w:p>
    <w:p w14:paraId="40A38026" w14:textId="77777777" w:rsidR="00C90607" w:rsidRPr="000D1A7A" w:rsidRDefault="00C90607" w:rsidP="001E424F">
      <w:pPr>
        <w:spacing w:before="120" w:after="240"/>
        <w:rPr>
          <w:rFonts w:asciiTheme="minorHAnsi" w:hAnsiTheme="minorHAnsi"/>
        </w:rPr>
      </w:pPr>
    </w:p>
    <w:p w14:paraId="29E4A5CD" w14:textId="7777777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lastRenderedPageBreak/>
        <w:tab/>
        <w:t xml:space="preserve">Adoption </w:t>
      </w:r>
    </w:p>
    <w:p w14:paraId="43B97ED1" w14:textId="0A0900F3"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w:t>
      </w:r>
      <w:r w:rsidR="001D539C">
        <w:rPr>
          <w:rFonts w:asciiTheme="minorHAnsi" w:hAnsiTheme="minorHAnsi"/>
        </w:rPr>
        <w:t>y is hereby adopted on this 18</w:t>
      </w:r>
      <w:r w:rsidR="001D539C" w:rsidRPr="001D539C">
        <w:rPr>
          <w:rFonts w:asciiTheme="minorHAnsi" w:hAnsiTheme="minorHAnsi"/>
          <w:vertAlign w:val="superscript"/>
        </w:rPr>
        <w:t>th</w:t>
      </w:r>
      <w:r w:rsidR="001D539C">
        <w:rPr>
          <w:rFonts w:asciiTheme="minorHAnsi" w:hAnsiTheme="minorHAnsi"/>
        </w:rPr>
        <w:t xml:space="preserve"> day of October 2023</w:t>
      </w:r>
      <w:r w:rsidRPr="000D1A7A">
        <w:rPr>
          <w:rFonts w:asciiTheme="minorHAnsi" w:hAnsiTheme="minorHAnsi"/>
        </w:rPr>
        <w:t>.</w:t>
      </w:r>
    </w:p>
    <w:p w14:paraId="3E42ED7F" w14:textId="1DEA8DEF" w:rsidR="005949FB" w:rsidRDefault="001D539C" w:rsidP="000D1A7A">
      <w:pPr>
        <w:tabs>
          <w:tab w:val="left" w:pos="720"/>
        </w:tabs>
        <w:spacing w:after="240"/>
        <w:rPr>
          <w:rFonts w:asciiTheme="minorHAnsi" w:hAnsiTheme="minorHAnsi"/>
        </w:rPr>
      </w:pPr>
      <w:r w:rsidRPr="00B13D05">
        <w:rPr>
          <w:rFonts w:asciiTheme="minorHAnsi" w:hAnsiTheme="minorHAnsi"/>
          <w:noProof/>
        </w:rPr>
        <w:drawing>
          <wp:anchor distT="0" distB="0" distL="114300" distR="114300" simplePos="0" relativeHeight="251658242" behindDoc="0" locked="0" layoutInCell="1" allowOverlap="1" wp14:anchorId="5D4FBFBA" wp14:editId="58CE6167">
            <wp:simplePos x="0" y="0"/>
            <wp:positionH relativeFrom="column">
              <wp:posOffset>314325</wp:posOffset>
            </wp:positionH>
            <wp:positionV relativeFrom="paragraph">
              <wp:posOffset>334010</wp:posOffset>
            </wp:positionV>
            <wp:extent cx="2009775" cy="637540"/>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65093B">
        <w:rPr>
          <w:rFonts w:asciiTheme="minorHAnsi" w:hAnsiTheme="minorHAnsi"/>
        </w:rPr>
        <w:t xml:space="preserve">Recommended for Approval by: </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r w:rsidR="009D20CF" w:rsidRPr="0065093B">
        <w:rPr>
          <w:rFonts w:asciiTheme="minorHAnsi" w:hAnsiTheme="minorHAnsi"/>
        </w:rPr>
        <w:tab/>
      </w:r>
      <w:r w:rsidR="009D20CF" w:rsidRPr="0065093B">
        <w:rPr>
          <w:rFonts w:asciiTheme="minorHAnsi" w:hAnsiTheme="minorHAnsi"/>
        </w:rPr>
        <w:tab/>
      </w:r>
    </w:p>
    <w:p w14:paraId="289DE540" w14:textId="1D81F6EC" w:rsidR="000E6DF3" w:rsidRPr="0065093B" w:rsidRDefault="001D539C"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129A6873" wp14:editId="6EF74F4C">
            <wp:simplePos x="0" y="0"/>
            <wp:positionH relativeFrom="column">
              <wp:posOffset>4171950</wp:posOffset>
            </wp:positionH>
            <wp:positionV relativeFrom="paragraph">
              <wp:posOffset>47625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07FFF" w14:textId="2D6350FB"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E1A442B" w14:textId="0928969F" w:rsidR="001E424F"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296A37">
        <w:rPr>
          <w:rFonts w:asciiTheme="minorHAnsi" w:hAnsiTheme="minorHAnsi"/>
        </w:rPr>
        <w:t>Dr. Mark Arant, Provost</w:t>
      </w:r>
      <w:r w:rsidR="00296A37">
        <w:rPr>
          <w:rFonts w:asciiTheme="minorHAnsi" w:hAnsiTheme="minorHAnsi"/>
        </w:rPr>
        <w:tab/>
      </w:r>
      <w:r w:rsidR="00296A37">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64F197AE" w14:textId="77777777" w:rsidR="00B34DF6" w:rsidRPr="000D1A7A" w:rsidRDefault="00B34DF6"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5EC1854D" w14:textId="4CA0274A" w:rsidR="00BB6130" w:rsidRPr="000D1A7A" w:rsidRDefault="00356926" w:rsidP="00BB6130">
      <w:pPr>
        <w:spacing w:before="120"/>
        <w:rPr>
          <w:rFonts w:asciiTheme="minorHAnsi" w:hAnsiTheme="minorHAnsi"/>
        </w:rPr>
      </w:pPr>
      <w:r>
        <w:rPr>
          <w:rFonts w:asciiTheme="minorHAnsi" w:hAnsiTheme="minorHAnsi"/>
        </w:rPr>
        <w:t>ULS Policy, Part Two, Admission to Graduate Study</w:t>
      </w:r>
      <w:r w:rsidR="007D70E9">
        <w:rPr>
          <w:rFonts w:asciiTheme="minorHAnsi" w:hAnsiTheme="minorHAnsi"/>
        </w:rPr>
        <w:t xml:space="preserve"> : </w:t>
      </w:r>
      <w:hyperlink r:id="rId15" w:history="1">
        <w:r w:rsidR="007D70E9" w:rsidRPr="009A7C01">
          <w:rPr>
            <w:rStyle w:val="Hyperlink"/>
            <w:rFonts w:asciiTheme="minorHAnsi" w:hAnsiTheme="minorHAnsi"/>
          </w:rPr>
          <w:t>Link to ULS Policy, Chapter Two, Section IX.E.4</w:t>
        </w:r>
      </w:hyperlink>
    </w:p>
    <w:p w14:paraId="3F9B6BE0" w14:textId="77777777" w:rsidR="007D70E9" w:rsidRDefault="007D70E9" w:rsidP="001E424F">
      <w:pPr>
        <w:rPr>
          <w:rFonts w:asciiTheme="minorHAnsi" w:hAnsiTheme="minorHAnsi"/>
        </w:rPr>
      </w:pPr>
    </w:p>
    <w:p w14:paraId="08011B96" w14:textId="6BEEB4CF" w:rsidR="00BC4539" w:rsidRDefault="00CC41B3" w:rsidP="001E424F">
      <w:pPr>
        <w:rPr>
          <w:rFonts w:asciiTheme="minorHAnsi" w:hAnsiTheme="minorHAnsi"/>
        </w:rPr>
      </w:pPr>
      <w:r>
        <w:rPr>
          <w:rFonts w:asciiTheme="minorHAnsi" w:hAnsiTheme="minorHAnsi"/>
        </w:rPr>
        <w:t xml:space="preserve">ABM </w:t>
      </w:r>
      <w:r w:rsidR="00930D19">
        <w:rPr>
          <w:rFonts w:asciiTheme="minorHAnsi" w:hAnsiTheme="minorHAnsi"/>
        </w:rPr>
        <w:t>Degree Approval Form: See Attachment (when approved, this will become a link to the form on the web)</w:t>
      </w:r>
    </w:p>
    <w:p w14:paraId="20006D54" w14:textId="77777777" w:rsidR="001E424F" w:rsidRPr="000D1A7A" w:rsidRDefault="001E424F" w:rsidP="001E424F">
      <w:pPr>
        <w:rPr>
          <w:rFonts w:asciiTheme="minorHAnsi" w:hAnsiTheme="minorHAnsi"/>
        </w:rPr>
      </w:pPr>
    </w:p>
    <w:p w14:paraId="2D8BFDDE" w14:textId="77777777" w:rsidR="00DC6236" w:rsidRPr="000D1A7A" w:rsidRDefault="00DC6236"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6E970636" w14:textId="41979255" w:rsidR="00DC6236" w:rsidRPr="000D1A7A" w:rsidRDefault="00904C7D" w:rsidP="000D1A7A">
      <w:pPr>
        <w:spacing w:before="160" w:after="240"/>
        <w:rPr>
          <w:rFonts w:asciiTheme="minorHAnsi" w:hAnsiTheme="minorHAnsi"/>
          <w:i/>
        </w:rPr>
      </w:pPr>
      <w:r>
        <w:rPr>
          <w:rFonts w:asciiTheme="minorHAnsi" w:hAnsiTheme="minorHAnsi"/>
        </w:rPr>
        <w:t xml:space="preserve">Original adoption date: </w:t>
      </w:r>
      <w:r w:rsidR="001D539C">
        <w:rPr>
          <w:rFonts w:asciiTheme="minorHAnsi" w:hAnsiTheme="minorHAnsi"/>
        </w:rPr>
        <w:t>October 18</w:t>
      </w:r>
      <w:r w:rsidR="001E424F">
        <w:rPr>
          <w:rFonts w:asciiTheme="minorHAnsi" w:hAnsiTheme="minorHAnsi"/>
        </w:rPr>
        <w:t>, 2023</w:t>
      </w:r>
    </w:p>
    <w:sectPr w:rsidR="00DC6236" w:rsidRPr="000D1A7A" w:rsidSect="007A5E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55D6" w14:textId="77777777" w:rsidR="008A61F5" w:rsidRDefault="008A61F5">
      <w:r>
        <w:separator/>
      </w:r>
    </w:p>
  </w:endnote>
  <w:endnote w:type="continuationSeparator" w:id="0">
    <w:p w14:paraId="0B0505AF" w14:textId="77777777" w:rsidR="008A61F5" w:rsidRDefault="008A61F5">
      <w:r>
        <w:continuationSeparator/>
      </w:r>
    </w:p>
  </w:endnote>
  <w:endnote w:type="continuationNotice" w:id="1">
    <w:p w14:paraId="57393C6D" w14:textId="77777777" w:rsidR="008A61F5" w:rsidRDefault="008A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6E07C261" w14:textId="2D6E7D3D" w:rsidR="002A45EB" w:rsidRPr="00B93AFE" w:rsidRDefault="00266026" w:rsidP="002A45EB">
            <w:pPr>
              <w:pStyle w:val="NoSpacing"/>
              <w:rPr>
                <w:rFonts w:asciiTheme="minorHAnsi" w:hAnsiTheme="minorHAnsi"/>
                <w:bCs/>
              </w:rPr>
            </w:pPr>
            <w:r>
              <w:rPr>
                <w:rFonts w:asciiTheme="minorHAnsi" w:hAnsiTheme="minorHAnsi"/>
              </w:rPr>
              <w:t>Accelerated Bachelors-to-Masters Policy</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2E4238">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2E4238">
              <w:rPr>
                <w:rFonts w:asciiTheme="minorHAnsi" w:hAnsiTheme="minorHAnsi"/>
                <w:bCs/>
                <w:noProof/>
              </w:rPr>
              <w:t>3</w:t>
            </w:r>
            <w:r w:rsidR="002A45EB" w:rsidRPr="00B93AFE">
              <w:rPr>
                <w:rFonts w:asciiTheme="minorHAnsi" w:hAnsiTheme="minorHAnsi"/>
                <w:bCs/>
              </w:rPr>
              <w:fldChar w:fldCharType="end"/>
            </w:r>
          </w:p>
          <w:p w14:paraId="3AB9047E" w14:textId="5CAFE6D7" w:rsidR="002A45EB" w:rsidRPr="00B93AFE" w:rsidRDefault="00266026" w:rsidP="002A45EB">
            <w:pPr>
              <w:pStyle w:val="NoSpacing"/>
              <w:rPr>
                <w:rFonts w:asciiTheme="minorHAnsi" w:hAnsiTheme="minorHAnsi"/>
                <w:bCs/>
              </w:rPr>
            </w:pPr>
            <w:r>
              <w:rPr>
                <w:rFonts w:asciiTheme="minorHAnsi" w:hAnsiTheme="minorHAnsi"/>
                <w:bCs/>
              </w:rPr>
              <w:t>AA007</w:t>
            </w:r>
            <w:r w:rsidR="002A45EB" w:rsidRPr="00B93AFE">
              <w:rPr>
                <w:rFonts w:asciiTheme="minorHAnsi" w:hAnsiTheme="minorHAnsi"/>
                <w:bCs/>
              </w:rPr>
              <w:t xml:space="preserve">.1 – </w:t>
            </w:r>
            <w:r w:rsidR="001D539C">
              <w:rPr>
                <w:rFonts w:asciiTheme="minorHAnsi" w:hAnsiTheme="minorHAnsi"/>
                <w:bCs/>
              </w:rPr>
              <w:t>October 18, 2023</w:t>
            </w:r>
          </w:p>
          <w:p w14:paraId="66EE15FC"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745EEE">
              <w:rPr>
                <w:rFonts w:asciiTheme="minorHAnsi" w:hAnsiTheme="minorHAnsi"/>
                <w:bCs/>
                <w:sz w:val="20"/>
                <w:szCs w:val="20"/>
              </w:rPr>
              <w:t xml:space="preserve">Rev. </w:t>
            </w:r>
            <w:r w:rsidR="00A53739" w:rsidRPr="00745EEE">
              <w:rPr>
                <w:rFonts w:asciiTheme="minorHAnsi" w:hAnsiTheme="minorHAnsi"/>
                <w:bCs/>
                <w:sz w:val="20"/>
                <w:szCs w:val="20"/>
              </w:rPr>
              <w:t>1</w:t>
            </w:r>
            <w:r w:rsidR="001109B8" w:rsidRPr="00745EEE">
              <w:rPr>
                <w:rFonts w:asciiTheme="minorHAnsi" w:hAnsiTheme="minorHAnsi"/>
                <w:bCs/>
                <w:sz w:val="20"/>
                <w:szCs w:val="20"/>
              </w:rPr>
              <w:t>/</w:t>
            </w:r>
            <w:r w:rsidR="00A53739" w:rsidRPr="00745EEE">
              <w:rPr>
                <w:rFonts w:asciiTheme="minorHAnsi" w:hAnsiTheme="minorHAnsi"/>
                <w:bCs/>
                <w:sz w:val="20"/>
                <w:szCs w:val="20"/>
              </w:rPr>
              <w:t>04</w:t>
            </w:r>
            <w:r w:rsidRPr="00745EEE">
              <w:rPr>
                <w:rFonts w:asciiTheme="minorHAnsi" w:hAnsiTheme="minorHAnsi"/>
                <w:bCs/>
                <w:sz w:val="20"/>
                <w:szCs w:val="20"/>
              </w:rPr>
              <w:t>/20</w:t>
            </w:r>
            <w:r w:rsidR="00DB4992" w:rsidRPr="00745EEE">
              <w:rPr>
                <w:rFonts w:asciiTheme="minorHAnsi" w:hAnsiTheme="minorHAnsi"/>
                <w:bCs/>
                <w:sz w:val="20"/>
                <w:szCs w:val="20"/>
              </w:rPr>
              <w:t>2</w:t>
            </w:r>
            <w:r w:rsidR="00A53739" w:rsidRPr="00745EEE">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DC22" w14:textId="77777777" w:rsidR="008A61F5" w:rsidRDefault="008A61F5">
      <w:r>
        <w:separator/>
      </w:r>
    </w:p>
  </w:footnote>
  <w:footnote w:type="continuationSeparator" w:id="0">
    <w:p w14:paraId="640F701E" w14:textId="77777777" w:rsidR="008A61F5" w:rsidRDefault="008A61F5">
      <w:r>
        <w:continuationSeparator/>
      </w:r>
    </w:p>
  </w:footnote>
  <w:footnote w:type="continuationNotice" w:id="1">
    <w:p w14:paraId="0C5A498C" w14:textId="77777777" w:rsidR="008A61F5" w:rsidRDefault="008A6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0B7248E"/>
    <w:multiLevelType w:val="multilevel"/>
    <w:tmpl w:val="4A88C5D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E2B41"/>
    <w:multiLevelType w:val="multilevel"/>
    <w:tmpl w:val="0FDA831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CAC56F6"/>
    <w:multiLevelType w:val="multilevel"/>
    <w:tmpl w:val="C052A7E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24C4CC2"/>
    <w:multiLevelType w:val="multilevel"/>
    <w:tmpl w:val="FB8263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AAE76E1"/>
    <w:multiLevelType w:val="multilevel"/>
    <w:tmpl w:val="D514F80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637213"/>
    <w:multiLevelType w:val="multilevel"/>
    <w:tmpl w:val="2DF21F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C05EB"/>
    <w:multiLevelType w:val="multilevel"/>
    <w:tmpl w:val="880A845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A71F40"/>
    <w:multiLevelType w:val="multilevel"/>
    <w:tmpl w:val="4404A4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3F2011"/>
    <w:multiLevelType w:val="multilevel"/>
    <w:tmpl w:val="E22078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5C0DB5"/>
    <w:multiLevelType w:val="multilevel"/>
    <w:tmpl w:val="182CA80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311D29"/>
    <w:multiLevelType w:val="multilevel"/>
    <w:tmpl w:val="BBD6B1D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B0B84"/>
    <w:multiLevelType w:val="multilevel"/>
    <w:tmpl w:val="EC9A554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54836"/>
    <w:multiLevelType w:val="hybridMultilevel"/>
    <w:tmpl w:val="2598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4"/>
  </w:num>
  <w:num w:numId="2">
    <w:abstractNumId w:val="15"/>
  </w:num>
  <w:num w:numId="3">
    <w:abstractNumId w:val="21"/>
  </w:num>
  <w:num w:numId="4">
    <w:abstractNumId w:val="2"/>
  </w:num>
  <w:num w:numId="5">
    <w:abstractNumId w:val="22"/>
  </w:num>
  <w:num w:numId="6">
    <w:abstractNumId w:val="39"/>
  </w:num>
  <w:num w:numId="7">
    <w:abstractNumId w:val="33"/>
  </w:num>
  <w:num w:numId="8">
    <w:abstractNumId w:val="40"/>
  </w:num>
  <w:num w:numId="9">
    <w:abstractNumId w:val="38"/>
  </w:num>
  <w:num w:numId="10">
    <w:abstractNumId w:val="36"/>
  </w:num>
  <w:num w:numId="11">
    <w:abstractNumId w:val="6"/>
  </w:num>
  <w:num w:numId="12">
    <w:abstractNumId w:val="11"/>
  </w:num>
  <w:num w:numId="13">
    <w:abstractNumId w:val="13"/>
  </w:num>
  <w:num w:numId="14">
    <w:abstractNumId w:val="37"/>
  </w:num>
  <w:num w:numId="15">
    <w:abstractNumId w:val="9"/>
  </w:num>
  <w:num w:numId="16">
    <w:abstractNumId w:val="7"/>
  </w:num>
  <w:num w:numId="17">
    <w:abstractNumId w:val="23"/>
  </w:num>
  <w:num w:numId="18">
    <w:abstractNumId w:val="29"/>
  </w:num>
  <w:num w:numId="19">
    <w:abstractNumId w:val="18"/>
  </w:num>
  <w:num w:numId="20">
    <w:abstractNumId w:val="20"/>
  </w:num>
  <w:num w:numId="21">
    <w:abstractNumId w:val="31"/>
  </w:num>
  <w:num w:numId="22">
    <w:abstractNumId w:val="26"/>
  </w:num>
  <w:num w:numId="23">
    <w:abstractNumId w:val="28"/>
  </w:num>
  <w:num w:numId="24">
    <w:abstractNumId w:val="5"/>
  </w:num>
  <w:num w:numId="25">
    <w:abstractNumId w:val="14"/>
  </w:num>
  <w:num w:numId="26">
    <w:abstractNumId w:va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1"/>
  </w:num>
  <w:num w:numId="31">
    <w:abstractNumId w:val="27"/>
  </w:num>
  <w:num w:numId="32">
    <w:abstractNumId w:val="3"/>
  </w:num>
  <w:num w:numId="33">
    <w:abstractNumId w:val="0"/>
  </w:num>
  <w:num w:numId="34">
    <w:abstractNumId w:val="10"/>
  </w:num>
  <w:num w:numId="35">
    <w:abstractNumId w:val="24"/>
  </w:num>
  <w:num w:numId="36">
    <w:abstractNumId w:val="12"/>
  </w:num>
  <w:num w:numId="37">
    <w:abstractNumId w:val="19"/>
  </w:num>
  <w:num w:numId="38">
    <w:abstractNumId w:val="16"/>
  </w:num>
  <w:num w:numId="39">
    <w:abstractNumId w:val="17"/>
  </w:num>
  <w:num w:numId="40">
    <w:abstractNumId w:val="32"/>
  </w:num>
  <w:num w:numId="4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n6Uiy+hh+J20wmGVU9kyXYhN0PLeER3LaCctZ6UGYyMbQI2oD1CT0TtmRiFB+gZJ9QT5Y0vEJD3kQ289vpAbA==" w:salt="PjsJWB2StjTbMlWmqlKj0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1BB4"/>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CA0"/>
    <w:rsid w:val="000A65C4"/>
    <w:rsid w:val="000B3068"/>
    <w:rsid w:val="000C5385"/>
    <w:rsid w:val="000C7BB9"/>
    <w:rsid w:val="000D0AE8"/>
    <w:rsid w:val="000D1961"/>
    <w:rsid w:val="000D1A7A"/>
    <w:rsid w:val="000D5D19"/>
    <w:rsid w:val="000D7D7D"/>
    <w:rsid w:val="000E3C13"/>
    <w:rsid w:val="000E4A6E"/>
    <w:rsid w:val="000E6DF3"/>
    <w:rsid w:val="000F6076"/>
    <w:rsid w:val="00100BB6"/>
    <w:rsid w:val="00102C6C"/>
    <w:rsid w:val="0010778F"/>
    <w:rsid w:val="0011008F"/>
    <w:rsid w:val="001109B8"/>
    <w:rsid w:val="001125E5"/>
    <w:rsid w:val="0011743B"/>
    <w:rsid w:val="00122160"/>
    <w:rsid w:val="001229F6"/>
    <w:rsid w:val="0012319A"/>
    <w:rsid w:val="00123A21"/>
    <w:rsid w:val="00125E21"/>
    <w:rsid w:val="00141EA9"/>
    <w:rsid w:val="001444E4"/>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539C"/>
    <w:rsid w:val="001D60B6"/>
    <w:rsid w:val="001E3743"/>
    <w:rsid w:val="001E3D23"/>
    <w:rsid w:val="001E424F"/>
    <w:rsid w:val="001F7025"/>
    <w:rsid w:val="001F768C"/>
    <w:rsid w:val="002005A9"/>
    <w:rsid w:val="0020179A"/>
    <w:rsid w:val="00205E69"/>
    <w:rsid w:val="00207393"/>
    <w:rsid w:val="00207D8A"/>
    <w:rsid w:val="00210D23"/>
    <w:rsid w:val="002137A6"/>
    <w:rsid w:val="0023788F"/>
    <w:rsid w:val="00243922"/>
    <w:rsid w:val="00244D52"/>
    <w:rsid w:val="002542A2"/>
    <w:rsid w:val="00254BA5"/>
    <w:rsid w:val="002554EF"/>
    <w:rsid w:val="00262E7E"/>
    <w:rsid w:val="00263FD2"/>
    <w:rsid w:val="0026500E"/>
    <w:rsid w:val="00266026"/>
    <w:rsid w:val="002664B0"/>
    <w:rsid w:val="002702FA"/>
    <w:rsid w:val="00272F72"/>
    <w:rsid w:val="002742B1"/>
    <w:rsid w:val="00283491"/>
    <w:rsid w:val="00285271"/>
    <w:rsid w:val="00285D14"/>
    <w:rsid w:val="0028616C"/>
    <w:rsid w:val="002945A0"/>
    <w:rsid w:val="002956AB"/>
    <w:rsid w:val="00295E92"/>
    <w:rsid w:val="00296A37"/>
    <w:rsid w:val="002A183D"/>
    <w:rsid w:val="002A3594"/>
    <w:rsid w:val="002A45EB"/>
    <w:rsid w:val="002A49FF"/>
    <w:rsid w:val="002B2C7C"/>
    <w:rsid w:val="002B54BB"/>
    <w:rsid w:val="002B6FF1"/>
    <w:rsid w:val="002C0134"/>
    <w:rsid w:val="002D396B"/>
    <w:rsid w:val="002E365A"/>
    <w:rsid w:val="002E4238"/>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56926"/>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D39D0"/>
    <w:rsid w:val="003E0BD4"/>
    <w:rsid w:val="003E2DD7"/>
    <w:rsid w:val="003E30CA"/>
    <w:rsid w:val="003E4B2F"/>
    <w:rsid w:val="003E5BFE"/>
    <w:rsid w:val="003F11B6"/>
    <w:rsid w:val="003F175D"/>
    <w:rsid w:val="004004F2"/>
    <w:rsid w:val="004016F2"/>
    <w:rsid w:val="00403159"/>
    <w:rsid w:val="00403207"/>
    <w:rsid w:val="004073CA"/>
    <w:rsid w:val="00414DB6"/>
    <w:rsid w:val="00421E95"/>
    <w:rsid w:val="004245AB"/>
    <w:rsid w:val="00426AF1"/>
    <w:rsid w:val="00427021"/>
    <w:rsid w:val="00441A7E"/>
    <w:rsid w:val="00443985"/>
    <w:rsid w:val="00445EA8"/>
    <w:rsid w:val="00456A91"/>
    <w:rsid w:val="00461E96"/>
    <w:rsid w:val="00466146"/>
    <w:rsid w:val="00470E46"/>
    <w:rsid w:val="0047315A"/>
    <w:rsid w:val="00477A46"/>
    <w:rsid w:val="00482BF7"/>
    <w:rsid w:val="004A24F1"/>
    <w:rsid w:val="004A33CF"/>
    <w:rsid w:val="004B4765"/>
    <w:rsid w:val="004B4D96"/>
    <w:rsid w:val="004C15AB"/>
    <w:rsid w:val="004C1BE5"/>
    <w:rsid w:val="004C7EFB"/>
    <w:rsid w:val="004D0576"/>
    <w:rsid w:val="004D2A86"/>
    <w:rsid w:val="004E14ED"/>
    <w:rsid w:val="004E1AFA"/>
    <w:rsid w:val="004E2569"/>
    <w:rsid w:val="004E3FD8"/>
    <w:rsid w:val="004E5BA4"/>
    <w:rsid w:val="004F3F06"/>
    <w:rsid w:val="004F42FB"/>
    <w:rsid w:val="004F63EC"/>
    <w:rsid w:val="00500584"/>
    <w:rsid w:val="00502DFD"/>
    <w:rsid w:val="00504495"/>
    <w:rsid w:val="00527A75"/>
    <w:rsid w:val="00532AA9"/>
    <w:rsid w:val="005423CC"/>
    <w:rsid w:val="00542B5E"/>
    <w:rsid w:val="00545D1C"/>
    <w:rsid w:val="00546DC0"/>
    <w:rsid w:val="00550156"/>
    <w:rsid w:val="005520C8"/>
    <w:rsid w:val="00557163"/>
    <w:rsid w:val="00560CC3"/>
    <w:rsid w:val="00574F4B"/>
    <w:rsid w:val="005763C1"/>
    <w:rsid w:val="00582B31"/>
    <w:rsid w:val="00591F81"/>
    <w:rsid w:val="00593AFC"/>
    <w:rsid w:val="00594826"/>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B22"/>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2EF2"/>
    <w:rsid w:val="00724867"/>
    <w:rsid w:val="007263D3"/>
    <w:rsid w:val="00730EFC"/>
    <w:rsid w:val="007374C6"/>
    <w:rsid w:val="00740A08"/>
    <w:rsid w:val="00740EAA"/>
    <w:rsid w:val="00742E01"/>
    <w:rsid w:val="00745EEE"/>
    <w:rsid w:val="00746B6F"/>
    <w:rsid w:val="00760B6B"/>
    <w:rsid w:val="00766F93"/>
    <w:rsid w:val="00775846"/>
    <w:rsid w:val="00777514"/>
    <w:rsid w:val="00782BEA"/>
    <w:rsid w:val="0078434F"/>
    <w:rsid w:val="00784A44"/>
    <w:rsid w:val="00790BB9"/>
    <w:rsid w:val="00792D0B"/>
    <w:rsid w:val="00797391"/>
    <w:rsid w:val="007A180A"/>
    <w:rsid w:val="007A1EE0"/>
    <w:rsid w:val="007A222D"/>
    <w:rsid w:val="007A3387"/>
    <w:rsid w:val="007A5E15"/>
    <w:rsid w:val="007B293C"/>
    <w:rsid w:val="007B56E9"/>
    <w:rsid w:val="007B5D05"/>
    <w:rsid w:val="007B65EB"/>
    <w:rsid w:val="007C50FF"/>
    <w:rsid w:val="007D240C"/>
    <w:rsid w:val="007D3DB4"/>
    <w:rsid w:val="007D70E9"/>
    <w:rsid w:val="007E26D1"/>
    <w:rsid w:val="007F3903"/>
    <w:rsid w:val="00802F19"/>
    <w:rsid w:val="00803974"/>
    <w:rsid w:val="00804798"/>
    <w:rsid w:val="008075DE"/>
    <w:rsid w:val="008076F2"/>
    <w:rsid w:val="008177C1"/>
    <w:rsid w:val="00824808"/>
    <w:rsid w:val="00825873"/>
    <w:rsid w:val="00831403"/>
    <w:rsid w:val="00847A48"/>
    <w:rsid w:val="008505AF"/>
    <w:rsid w:val="0085106C"/>
    <w:rsid w:val="00854933"/>
    <w:rsid w:val="008550EF"/>
    <w:rsid w:val="008633E4"/>
    <w:rsid w:val="00870677"/>
    <w:rsid w:val="00875DB2"/>
    <w:rsid w:val="00876F20"/>
    <w:rsid w:val="00877474"/>
    <w:rsid w:val="008838EE"/>
    <w:rsid w:val="00891F46"/>
    <w:rsid w:val="00892246"/>
    <w:rsid w:val="00892C1B"/>
    <w:rsid w:val="0089770A"/>
    <w:rsid w:val="008A61F5"/>
    <w:rsid w:val="008B2153"/>
    <w:rsid w:val="008B58BD"/>
    <w:rsid w:val="008B5DDB"/>
    <w:rsid w:val="008C6180"/>
    <w:rsid w:val="008E301D"/>
    <w:rsid w:val="008E514E"/>
    <w:rsid w:val="008F1C9D"/>
    <w:rsid w:val="008F5D84"/>
    <w:rsid w:val="008F771C"/>
    <w:rsid w:val="00903951"/>
    <w:rsid w:val="00904988"/>
    <w:rsid w:val="00904C7D"/>
    <w:rsid w:val="00905057"/>
    <w:rsid w:val="00912C39"/>
    <w:rsid w:val="009162CF"/>
    <w:rsid w:val="0092008A"/>
    <w:rsid w:val="00930D19"/>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A7C01"/>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38E1"/>
    <w:rsid w:val="00A671B7"/>
    <w:rsid w:val="00A72117"/>
    <w:rsid w:val="00A75FAD"/>
    <w:rsid w:val="00A8115D"/>
    <w:rsid w:val="00A86FA5"/>
    <w:rsid w:val="00A87786"/>
    <w:rsid w:val="00A90441"/>
    <w:rsid w:val="00A96282"/>
    <w:rsid w:val="00A9700E"/>
    <w:rsid w:val="00AA6DE7"/>
    <w:rsid w:val="00AA78A7"/>
    <w:rsid w:val="00AC59B1"/>
    <w:rsid w:val="00AC70D7"/>
    <w:rsid w:val="00AE3DF6"/>
    <w:rsid w:val="00AF09A3"/>
    <w:rsid w:val="00AF65F5"/>
    <w:rsid w:val="00B03C47"/>
    <w:rsid w:val="00B03DBC"/>
    <w:rsid w:val="00B0557B"/>
    <w:rsid w:val="00B12E0C"/>
    <w:rsid w:val="00B16CC6"/>
    <w:rsid w:val="00B17A21"/>
    <w:rsid w:val="00B23620"/>
    <w:rsid w:val="00B314C9"/>
    <w:rsid w:val="00B32DF5"/>
    <w:rsid w:val="00B34023"/>
    <w:rsid w:val="00B34DF6"/>
    <w:rsid w:val="00B356B4"/>
    <w:rsid w:val="00B47707"/>
    <w:rsid w:val="00B521C8"/>
    <w:rsid w:val="00B53FF2"/>
    <w:rsid w:val="00B61517"/>
    <w:rsid w:val="00B66D0D"/>
    <w:rsid w:val="00B70E8C"/>
    <w:rsid w:val="00B747A9"/>
    <w:rsid w:val="00B77ECA"/>
    <w:rsid w:val="00B93456"/>
    <w:rsid w:val="00B93AFE"/>
    <w:rsid w:val="00B95ED5"/>
    <w:rsid w:val="00B96D69"/>
    <w:rsid w:val="00B9790E"/>
    <w:rsid w:val="00BA15A6"/>
    <w:rsid w:val="00BA16DE"/>
    <w:rsid w:val="00BB0914"/>
    <w:rsid w:val="00BB6130"/>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0607"/>
    <w:rsid w:val="00C9271F"/>
    <w:rsid w:val="00C94290"/>
    <w:rsid w:val="00CA10E3"/>
    <w:rsid w:val="00CA4E34"/>
    <w:rsid w:val="00CA73AB"/>
    <w:rsid w:val="00CA7E6E"/>
    <w:rsid w:val="00CB1630"/>
    <w:rsid w:val="00CB2384"/>
    <w:rsid w:val="00CB3DF6"/>
    <w:rsid w:val="00CB4B42"/>
    <w:rsid w:val="00CB6F0B"/>
    <w:rsid w:val="00CB708B"/>
    <w:rsid w:val="00CC1544"/>
    <w:rsid w:val="00CC253A"/>
    <w:rsid w:val="00CC25BB"/>
    <w:rsid w:val="00CC41B3"/>
    <w:rsid w:val="00CD50A9"/>
    <w:rsid w:val="00CD73D2"/>
    <w:rsid w:val="00CD73DF"/>
    <w:rsid w:val="00CE5C09"/>
    <w:rsid w:val="00CE5DF6"/>
    <w:rsid w:val="00CE7749"/>
    <w:rsid w:val="00CF1DE8"/>
    <w:rsid w:val="00D0024B"/>
    <w:rsid w:val="00D00D67"/>
    <w:rsid w:val="00D033F5"/>
    <w:rsid w:val="00D04567"/>
    <w:rsid w:val="00D0612F"/>
    <w:rsid w:val="00D06E02"/>
    <w:rsid w:val="00D12E87"/>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072B"/>
    <w:rsid w:val="00F46DF5"/>
    <w:rsid w:val="00F52F3E"/>
    <w:rsid w:val="00F53ABA"/>
    <w:rsid w:val="00F60E4B"/>
    <w:rsid w:val="00F625ED"/>
    <w:rsid w:val="00F659F7"/>
    <w:rsid w:val="00F81267"/>
    <w:rsid w:val="00FA365A"/>
    <w:rsid w:val="00FB1B26"/>
    <w:rsid w:val="00FB42DB"/>
    <w:rsid w:val="00FB5662"/>
    <w:rsid w:val="00FC2FCB"/>
    <w:rsid w:val="00FC39BF"/>
    <w:rsid w:val="00FD6FDC"/>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13EDF35A"/>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574F4B"/>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3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system.files.svdcdn.com/production/resources/board-members/Rules/Chapter-II/Chpt_II_IX_Admission-to-Graduate-Study-rev-October-2023.pdf?dm=175598848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ul-system.files.svdcdn.com/production/resources/board-members/Rules/Chapter-II/Chpt_II_IX_Admission-to-Graduate-Study-rev-October-2023.pdf?dm=175598848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10FB-912B-48C1-96CD-F338EABF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DA7F-DE5A-4AE6-9DBC-A267BAE77186}">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26A51CD7-55AA-4114-AFB7-2E9E40CB3244}">
  <ds:schemaRefs>
    <ds:schemaRef ds:uri="http://schemas.microsoft.com/sharepoint/v3/contenttype/forms"/>
  </ds:schemaRefs>
</ds:datastoreItem>
</file>

<file path=customXml/itemProps4.xml><?xml version="1.0" encoding="utf-8"?>
<ds:datastoreItem xmlns:ds="http://schemas.openxmlformats.org/officeDocument/2006/customXml" ds:itemID="{E29EB1C9-54EE-47B4-9419-E6C682B1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5798</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2023-01-25T17:08:00Z</cp:lastPrinted>
  <dcterms:created xsi:type="dcterms:W3CDTF">2026-04-07T18:55:00Z</dcterms:created>
  <dcterms:modified xsi:type="dcterms:W3CDTF">2026-04-07T18:55:00Z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[{"pageNumber":0,"geomIndex":67,"lastGeomIndex":86,"textElement":"I.\tPolicy Statement","headingStructure":"h1","identifiers":{"PARAGRAPH_ID":"2"},"issueTypeId":"HeadingStructureNotOneIssue:DOCX","dismiss":false,"pageNumbers":[-1],"coordinatesList":[null]},{"pageNumber":0,"geomIndex":67,"textElement":"I.\tPolicy Statement","lastGeomIndex":85,"listFormat":"upper-roman","identifiers":{"PARAGRAPH_ID":"2"},"issueTypeId":"FormattedListIssue:DOCX","dismiss":false,"pageNumbers":[1],"coordinatesList":[[57.24399948120117,179.0,117.22798538208008,30.890024662017822]]},{"pageNumber":0,"geomIndex":223,"textElement":"II.\tPurpose of Policy","lastGeomIndex":242,"listFormat":"upper-roman","identifiers":{"PARAGRAPH_ID":"4"},"issueTypeId":"FormattedListIssue:DOCX","dismiss":false,"pageNumbers":[1],"coordinatesList":[[54.099998474121094,243.95001220703125,121.77605438232422,7.320000171661377]]},{"pageNumber":0,"geomIndex":1234,"textElement":"III.\tApplicability","lastGeomIndex":1252,"listFormat":"upper-roman","identifiers":{"PARAGRAPH_ID":"7"},"issueTypeId":"FormattedListIssue:DOCX","dismiss":false,"pageNumbers":[1],"coordinatesList":[[54.099998474121094,482.04998779296875,98.01599884033203,7.320000171661377]]},{"pageNumber":0,"geomIndex":1411,"textElement":"IV.\tDefinitions","lastGeomIndex":1426,"listFormat":"upper-roman","identifiers":{"PARAGRAPH_ID":"9"},"issueTypeId":"FormattedListIssue:DOCX","dismiss":false,"pageNumbers":[1],"coordinatesList":[[54.099998474121094,547.0,90.27600860595703,7.320000171661377]]},{"pageNumber":0,"geomIndex":1612,"textElement":"V.\tPolicy Procedure","lastGeomIndex":1630,"listFormat":"upper-roman","identifiers":{"PARAGRAPH_ID":"11"},"issueTypeId":"FormattedListIssue:DOCX","dismiss":false,"pageNumbers":[1],"coordinatesList":[[54.099998474121094,626.5999755859375,119.37601470947266,7.320000171661377]]},{"pageNumber":0,"geomIndex":3290,"textElement":"VI.\tEnforcement","lastGeomIndex":3305,"listFormat":"upper-roman","identifiers":{"PARAGRAPH_ID":"26"},"issueTypeId":"FormattedListIssue:DOCX","dismiss":false,"pageNumbers":[2],"coordinatesList":[[54.099998474121094,387.29998779296875,100.18799591064453,7.320000171661377]]},{"pageNumber":0,"geomIndex":3495,"textElement":"VII.\tPolicy Management","lastGeomIndex":3516,"listFormat":"upper-roman","identifiers":{"PARAGRAPH_ID":"28"},"issueTypeId":"FormattedListIssue:DOCX","dismiss":false,"pageNumbers":[2],"coordinatesList":[[54.099998474121094,466.8999938964844,134.90401458740234,7.320000171661377]]},{"pageNumber":0,"geomIndex":3771,"textElement":"VIII.\tExclusions","lastGeomIndex":3787,"listFormat":"upper-roman","identifiers":{"PARAGRAPH_ID":"30"},"issueTypeId":"FormattedListIssue:DOCX","dismiss":false,"pageNumbers":[2],"coordinatesList":[[54.099998474121094,561.1500244140625,87.12000274658203,7.320000171661377]]},{"pageNumber":0,"geomIndex":3792,"textElement":"IX.\tEffective Date","lastGeomIndex":3809,"listFormat":"upper-roman","identifiers":{"PARAGRAPH_ID":"32"},"issueTypeId":"FormattedListIssue:DOCX","dismiss":false,"pageNumbers":[2],"coordinatesList":[[54.099998474121094,611.4500122070312,105.18000030517578,7.320000171661377]]},{"pageNumber":0,"geomIndex":3880,"textElement":"X. \tAdoption","lastGeomIndex":3891,"listFormat":"upper-roman","identifiers":{"PARAGRAPH_ID":"36"},"issueTypeId":"FormattedListIssue:DOCX","dismiss":false,"pageNumbers":[3],"coordinatesList":[[54.099998474121094,49.1500244140625,82.4520034790039,7.320000171661377]]},{"pageNumber":0,"geomIndex":4099,"textElement":"XI.\tAppendices, References and Related Materials","lastGeomIndex":4142,"listFormat":"upper-roman","identifiers":{"PARAGRAPH_ID":"42"},"issueTypeId":"FormattedListIssue:DOCX","dismiss":false,"pageNumbers":[3],"coordinatesList":[[54.099998474121094,196.04998779296875,267.3360366821289,7.320000171661377]]},{"pageNumber":0,"geomIndex":4311,"textElement":"XII.\tRevision History","lastGeomIndex":4331,"listFormat":"upper-roman","identifiers":{"PARAGRAPH_ID":"47"},"issueTypeId":"FormattedListIssue:DOCX","dismiss":false,"pageNumbers":[3],"coordinatesList":[[54.099998474121094,292.95001220703125,116.47200775146484,7.320000171661377]]}]</vt:lpwstr>
  </property>
</Properties>
</file>