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C672" w14:textId="295E2F23" w:rsidR="00F66290" w:rsidRPr="00F66290" w:rsidRDefault="00F66290" w:rsidP="00F66290">
      <w:pPr>
        <w:pStyle w:val="Caption"/>
        <w:keepNext/>
        <w:rPr>
          <w:rFonts w:asciiTheme="minorHAnsi" w:hAnsiTheme="minorHAnsi" w:cstheme="minorHAnsi"/>
        </w:rPr>
      </w:pPr>
    </w:p>
    <w:tbl>
      <w:tblPr>
        <w:tblpPr w:leftFromText="180" w:rightFromText="180" w:vertAnchor="page" w:horzAnchor="margin" w:tblpXSpec="center" w:tblpY="312"/>
        <w:tblW w:w="11448" w:type="dxa"/>
        <w:tblBorders>
          <w:top w:val="threeDEngrave" w:sz="24" w:space="0" w:color="auto"/>
          <w:bottom w:val="threeDEmboss" w:sz="24" w:space="0" w:color="auto"/>
        </w:tblBorders>
        <w:tblLook w:val="04A0" w:firstRow="1" w:lastRow="0" w:firstColumn="1" w:lastColumn="0" w:noHBand="0" w:noVBand="1"/>
      </w:tblPr>
      <w:tblGrid>
        <w:gridCol w:w="2415"/>
        <w:gridCol w:w="4577"/>
        <w:gridCol w:w="4456"/>
      </w:tblGrid>
      <w:tr w:rsidR="00EB28CB" w:rsidRPr="00065E93" w14:paraId="2F6064E7" w14:textId="77777777" w:rsidTr="00F66290">
        <w:trPr>
          <w:trHeight w:val="1953"/>
        </w:trPr>
        <w:tc>
          <w:tcPr>
            <w:tcW w:w="2415" w:type="dxa"/>
            <w:shd w:val="clear" w:color="auto" w:fill="auto"/>
          </w:tcPr>
          <w:p w14:paraId="2F6064CD" w14:textId="77777777" w:rsidR="003151C5" w:rsidRPr="003151C5" w:rsidRDefault="00EB28CB" w:rsidP="003151C5">
            <w:pPr>
              <w:ind w:right="-112"/>
              <w:jc w:val="center"/>
            </w:pPr>
            <w:r>
              <w:rPr>
                <w:noProof/>
              </w:rPr>
              <w:drawing>
                <wp:inline distT="0" distB="0" distL="0" distR="0" wp14:anchorId="2F606522" wp14:editId="4E2B2998">
                  <wp:extent cx="1060704" cy="1060704"/>
                  <wp:effectExtent l="0" t="0" r="6350" b="635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7" w:type="dxa"/>
            <w:shd w:val="clear" w:color="auto" w:fill="auto"/>
            <w:vAlign w:val="center"/>
          </w:tcPr>
          <w:p w14:paraId="2F6064CE" w14:textId="77777777" w:rsidR="008A400C" w:rsidRPr="005B2B7F" w:rsidRDefault="008A400C" w:rsidP="003151C5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</w:p>
          <w:p w14:paraId="2F6064CF" w14:textId="77777777" w:rsidR="003151C5" w:rsidRPr="005B2B7F" w:rsidRDefault="008A400C" w:rsidP="003151C5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B2B7F">
              <w:rPr>
                <w:rFonts w:asciiTheme="minorHAnsi" w:hAnsiTheme="minorHAnsi"/>
                <w:b/>
                <w:sz w:val="28"/>
                <w:szCs w:val="28"/>
              </w:rPr>
              <w:t>Verification of Institution</w:t>
            </w:r>
            <w:r w:rsidR="005C2870" w:rsidRPr="005B2B7F">
              <w:rPr>
                <w:rFonts w:asciiTheme="minorHAnsi" w:hAnsiTheme="minorHAnsi"/>
                <w:b/>
                <w:sz w:val="28"/>
                <w:szCs w:val="28"/>
              </w:rPr>
              <w:t>al</w:t>
            </w:r>
            <w:r w:rsidRPr="005B2B7F">
              <w:rPr>
                <w:rFonts w:asciiTheme="minorHAnsi" w:hAnsiTheme="minorHAnsi"/>
                <w:b/>
                <w:sz w:val="28"/>
                <w:szCs w:val="28"/>
              </w:rPr>
              <w:t xml:space="preserve"> and Program Accreditation Sta</w:t>
            </w:r>
            <w:r w:rsidR="00A604C4" w:rsidRPr="005B2B7F">
              <w:rPr>
                <w:rFonts w:asciiTheme="minorHAnsi" w:hAnsiTheme="minorHAnsi"/>
                <w:b/>
                <w:sz w:val="28"/>
                <w:szCs w:val="28"/>
              </w:rPr>
              <w:t>t</w:t>
            </w:r>
            <w:r w:rsidRPr="005B2B7F">
              <w:rPr>
                <w:rFonts w:asciiTheme="minorHAnsi" w:hAnsiTheme="minorHAnsi"/>
                <w:b/>
                <w:sz w:val="28"/>
                <w:szCs w:val="28"/>
              </w:rPr>
              <w:t>us</w:t>
            </w:r>
            <w:r w:rsidR="005B2B7F" w:rsidRPr="005B2B7F">
              <w:rPr>
                <w:rFonts w:asciiTheme="minorHAnsi" w:hAnsiTheme="minorHAnsi"/>
                <w:b/>
                <w:sz w:val="28"/>
                <w:szCs w:val="28"/>
              </w:rPr>
              <w:t xml:space="preserve"> Policy</w:t>
            </w:r>
          </w:p>
          <w:p w14:paraId="2F6064D0" w14:textId="77777777" w:rsidR="003151C5" w:rsidRPr="006F6044" w:rsidRDefault="003151C5" w:rsidP="003151C5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tbl>
            <w:tblPr>
              <w:tblpPr w:leftFromText="187" w:rightFromText="187" w:vertAnchor="text" w:horzAnchor="page" w:tblpX="810" w:tblpY="-1741"/>
              <w:tblOverlap w:val="never"/>
              <w:tblW w:w="4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36"/>
              <w:gridCol w:w="2194"/>
            </w:tblGrid>
            <w:tr w:rsidR="000D5D19" w:rsidRPr="00517994" w14:paraId="2F6064D3" w14:textId="77777777" w:rsidTr="005B2B7F">
              <w:trPr>
                <w:trHeight w:val="260"/>
              </w:trPr>
              <w:tc>
                <w:tcPr>
                  <w:tcW w:w="2036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2F6064D1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#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94" w:type="dxa"/>
                  <w:shd w:val="clear" w:color="auto" w:fill="auto"/>
                  <w:vAlign w:val="bottom"/>
                </w:tcPr>
                <w:p w14:paraId="2F6064D2" w14:textId="77777777" w:rsidR="000D5D19" w:rsidRPr="00517994" w:rsidRDefault="008A400C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AA</w:t>
                  </w:r>
                  <w:r w:rsidR="005B2B7F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011</w:t>
                  </w: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.1</w:t>
                  </w:r>
                </w:p>
              </w:tc>
            </w:tr>
            <w:tr w:rsidR="000D5D19" w:rsidRPr="00517994" w14:paraId="2F6064D6" w14:textId="77777777" w:rsidTr="005B2B7F">
              <w:trPr>
                <w:trHeight w:val="240"/>
              </w:trPr>
              <w:tc>
                <w:tcPr>
                  <w:tcW w:w="2036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2F6064D4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Type:</w:t>
                  </w:r>
                </w:p>
              </w:tc>
              <w:tc>
                <w:tcPr>
                  <w:tcW w:w="2194" w:type="dxa"/>
                  <w:shd w:val="clear" w:color="auto" w:fill="auto"/>
                  <w:vAlign w:val="bottom"/>
                </w:tcPr>
                <w:p w14:paraId="2F6064D5" w14:textId="77777777" w:rsidR="000D5D19" w:rsidRPr="00517994" w:rsidRDefault="008A400C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University</w:t>
                  </w:r>
                </w:p>
              </w:tc>
            </w:tr>
            <w:tr w:rsidR="000D5D19" w:rsidRPr="00517994" w14:paraId="2F6064D9" w14:textId="77777777" w:rsidTr="005B2B7F">
              <w:trPr>
                <w:trHeight w:val="230"/>
              </w:trPr>
              <w:tc>
                <w:tcPr>
                  <w:tcW w:w="2036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</w:tcPr>
                <w:p w14:paraId="2F6064D7" w14:textId="77777777" w:rsidR="000D5D19" w:rsidRPr="00517994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Executive:  </w:t>
                  </w:r>
                </w:p>
              </w:tc>
              <w:tc>
                <w:tcPr>
                  <w:tcW w:w="219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F6064D8" w14:textId="77777777" w:rsidR="000D5D19" w:rsidRPr="00517994" w:rsidRDefault="008A400C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VP for Academic Affairs</w:t>
                  </w:r>
                </w:p>
              </w:tc>
            </w:tr>
            <w:tr w:rsidR="000D5D19" w:rsidRPr="00517994" w14:paraId="2F6064DC" w14:textId="77777777" w:rsidTr="005B2B7F">
              <w:trPr>
                <w:trHeight w:val="260"/>
              </w:trPr>
              <w:tc>
                <w:tcPr>
                  <w:tcW w:w="2036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2F6064DA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Office:  </w:t>
                  </w:r>
                  <w:r w:rsidRPr="00517994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194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14:paraId="2F6064DB" w14:textId="77777777" w:rsidR="000D5D19" w:rsidRPr="00517994" w:rsidRDefault="008A400C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Academic Affairs</w:t>
                  </w:r>
                </w:p>
              </w:tc>
            </w:tr>
            <w:tr w:rsidR="000D5D19" w:rsidRPr="00517994" w14:paraId="2F6064DF" w14:textId="77777777" w:rsidTr="005B2B7F">
              <w:trPr>
                <w:trHeight w:val="260"/>
              </w:trPr>
              <w:tc>
                <w:tcPr>
                  <w:tcW w:w="2036" w:type="dxa"/>
                  <w:tcBorders>
                    <w:top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2F6064DD" w14:textId="77777777" w:rsidR="000D5D19" w:rsidRPr="00517994" w:rsidRDefault="000D5D19" w:rsidP="000D5D1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Originally Issued:</w:t>
                  </w:r>
                </w:p>
              </w:tc>
              <w:tc>
                <w:tcPr>
                  <w:tcW w:w="219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2F6064DE" w14:textId="77777777" w:rsidR="000D5D19" w:rsidRPr="00517994" w:rsidRDefault="008A400C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March 19, 2019</w:t>
                  </w:r>
                </w:p>
              </w:tc>
            </w:tr>
            <w:tr w:rsidR="000D5D19" w:rsidRPr="00517994" w14:paraId="2F6064E2" w14:textId="77777777" w:rsidTr="005B2B7F">
              <w:trPr>
                <w:trHeight w:val="260"/>
              </w:trPr>
              <w:tc>
                <w:tcPr>
                  <w:tcW w:w="2036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2F6064E0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Latest Revision:</w:t>
                  </w:r>
                </w:p>
              </w:tc>
              <w:tc>
                <w:tcPr>
                  <w:tcW w:w="2194" w:type="dxa"/>
                  <w:shd w:val="clear" w:color="auto" w:fill="auto"/>
                  <w:vAlign w:val="bottom"/>
                </w:tcPr>
                <w:p w14:paraId="2F6064E1" w14:textId="77777777" w:rsidR="000D5D19" w:rsidRPr="00517994" w:rsidRDefault="008A400C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March 19, 2019</w:t>
                  </w:r>
                </w:p>
              </w:tc>
            </w:tr>
            <w:tr w:rsidR="000D5D19" w:rsidRPr="00517994" w14:paraId="2F6064E5" w14:textId="77777777" w:rsidTr="005B2B7F">
              <w:trPr>
                <w:trHeight w:val="260"/>
              </w:trPr>
              <w:tc>
                <w:tcPr>
                  <w:tcW w:w="2036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2F6064E3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Effective Date:</w:t>
                  </w:r>
                </w:p>
              </w:tc>
              <w:tc>
                <w:tcPr>
                  <w:tcW w:w="2194" w:type="dxa"/>
                  <w:shd w:val="clear" w:color="auto" w:fill="auto"/>
                  <w:vAlign w:val="bottom"/>
                </w:tcPr>
                <w:p w14:paraId="2F6064E4" w14:textId="77777777" w:rsidR="000D5D19" w:rsidRPr="00517994" w:rsidRDefault="008A400C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March 19, 2019</w:t>
                  </w:r>
                </w:p>
              </w:tc>
            </w:tr>
          </w:tbl>
          <w:p w14:paraId="2F6064E6" w14:textId="77777777" w:rsidR="003151C5" w:rsidRPr="006F6044" w:rsidRDefault="003151C5" w:rsidP="003151C5">
            <w:pPr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2F6064E8" w14:textId="77777777" w:rsidR="001518A1" w:rsidRPr="00A2693C" w:rsidRDefault="001518A1" w:rsidP="00EB28CB">
      <w:pPr>
        <w:pStyle w:val="Heading1"/>
        <w:numPr>
          <w:ilvl w:val="0"/>
          <w:numId w:val="32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tabs>
          <w:tab w:val="left" w:pos="720"/>
          <w:tab w:val="left" w:pos="1440"/>
          <w:tab w:val="left" w:pos="2160"/>
          <w:tab w:val="center" w:pos="5040"/>
        </w:tabs>
        <w:rPr>
          <w:rFonts w:asciiTheme="minorHAnsi" w:hAnsiTheme="minorHAnsi"/>
          <w:color w:val="FFFFFF" w:themeColor="background1"/>
          <w:sz w:val="24"/>
          <w:u w:val="single"/>
        </w:rPr>
      </w:pPr>
      <w:bookmarkStart w:id="0" w:name="_I._Policy_Statement"/>
      <w:bookmarkEnd w:id="0"/>
      <w:r w:rsidRPr="00A2693C">
        <w:rPr>
          <w:rFonts w:asciiTheme="minorHAnsi" w:hAnsiTheme="minorHAnsi"/>
          <w:sz w:val="24"/>
        </w:rPr>
        <w:tab/>
        <w:t>Policy Statement</w:t>
      </w:r>
      <w:r w:rsidR="00892246" w:rsidRPr="00A2693C">
        <w:rPr>
          <w:rFonts w:asciiTheme="minorHAnsi" w:hAnsiTheme="minorHAnsi"/>
          <w:sz w:val="24"/>
        </w:rPr>
        <w:tab/>
      </w:r>
    </w:p>
    <w:p w14:paraId="2F6064E9" w14:textId="77777777" w:rsidR="00E85265" w:rsidRDefault="000934DE" w:rsidP="00E85265">
      <w:pPr>
        <w:spacing w:before="160" w:after="240"/>
        <w:rPr>
          <w:rFonts w:asciiTheme="minorHAnsi" w:hAnsiTheme="minorHAnsi"/>
        </w:rPr>
      </w:pPr>
      <w:r w:rsidRPr="000934DE">
        <w:rPr>
          <w:rFonts w:asciiTheme="minorHAnsi" w:hAnsiTheme="minorHAnsi"/>
        </w:rPr>
        <w:t>The University of Louisiana at Monroe</w:t>
      </w:r>
      <w:r w:rsidR="00E85265">
        <w:rPr>
          <w:rFonts w:asciiTheme="minorHAnsi" w:hAnsiTheme="minorHAnsi"/>
        </w:rPr>
        <w:t>’s</w:t>
      </w:r>
      <w:r w:rsidRPr="000934DE">
        <w:rPr>
          <w:rFonts w:asciiTheme="minorHAnsi" w:hAnsiTheme="minorHAnsi"/>
        </w:rPr>
        <w:t xml:space="preserve"> (ULM)</w:t>
      </w:r>
      <w:r w:rsidR="00E85265">
        <w:rPr>
          <w:rFonts w:asciiTheme="minorHAnsi" w:hAnsiTheme="minorHAnsi"/>
        </w:rPr>
        <w:t xml:space="preserve"> Verification of Institutional and Program Accreditation Status </w:t>
      </w:r>
      <w:r w:rsidR="005B2B7F">
        <w:rPr>
          <w:rFonts w:asciiTheme="minorHAnsi" w:hAnsiTheme="minorHAnsi"/>
        </w:rPr>
        <w:t xml:space="preserve">Policy </w:t>
      </w:r>
      <w:r w:rsidR="00E85265">
        <w:rPr>
          <w:rFonts w:asciiTheme="minorHAnsi" w:hAnsiTheme="minorHAnsi"/>
        </w:rPr>
        <w:t>establishes the procedures for verifying institutional and program accreditation status and notifying SACSCOC and specialized or professional accreditation agencies when there is any type of change in accreditation status.</w:t>
      </w:r>
    </w:p>
    <w:p w14:paraId="2F6064EA" w14:textId="0CB90EA3" w:rsidR="007D240C" w:rsidRPr="006F6044" w:rsidRDefault="006E7340" w:rsidP="006E7340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1" w:name="_II._Purpose_of"/>
      <w:bookmarkEnd w:id="1"/>
      <w:r>
        <w:rPr>
          <w:rFonts w:asciiTheme="minorHAnsi" w:hAnsiTheme="minorHAnsi"/>
        </w:rPr>
        <w:t>II.</w:t>
      </w:r>
      <w:r w:rsidR="007D240C" w:rsidRPr="006F6044">
        <w:rPr>
          <w:rFonts w:asciiTheme="minorHAnsi" w:hAnsiTheme="minorHAnsi"/>
        </w:rPr>
        <w:tab/>
        <w:t>Purpose of Policy</w:t>
      </w:r>
    </w:p>
    <w:p w14:paraId="2F6064EB" w14:textId="77777777" w:rsidR="00E85265" w:rsidRDefault="00E85265" w:rsidP="000D1A7A">
      <w:pPr>
        <w:spacing w:before="160" w:after="240"/>
        <w:rPr>
          <w:rFonts w:asciiTheme="minorHAnsi" w:hAnsiTheme="minorHAnsi"/>
        </w:rPr>
      </w:pPr>
      <w:r w:rsidRPr="000934DE">
        <w:rPr>
          <w:rFonts w:asciiTheme="minorHAnsi" w:hAnsiTheme="minorHAnsi"/>
        </w:rPr>
        <w:t>ULM must inform SACSCOC and specialized or professional accreditation agencies when there is any type of change in accreditation status.</w:t>
      </w:r>
    </w:p>
    <w:p w14:paraId="2F6064EC" w14:textId="77777777" w:rsidR="007A649E" w:rsidRDefault="00C33CB9" w:rsidP="000D1A7A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ULM’s Verification of Institutional and Program Accreditation Status </w:t>
      </w:r>
      <w:r w:rsidR="005B2B7F">
        <w:rPr>
          <w:rFonts w:asciiTheme="minorHAnsi" w:hAnsiTheme="minorHAnsi"/>
        </w:rPr>
        <w:t xml:space="preserve">Policy </w:t>
      </w:r>
      <w:r>
        <w:rPr>
          <w:rFonts w:asciiTheme="minorHAnsi" w:hAnsiTheme="minorHAnsi"/>
        </w:rPr>
        <w:t>establishes the procedures for verifying institutional and program accreditation status and notifying SAC</w:t>
      </w:r>
      <w:r w:rsidR="00E85265">
        <w:rPr>
          <w:rFonts w:asciiTheme="minorHAnsi" w:hAnsiTheme="minorHAnsi"/>
        </w:rPr>
        <w:t>SCOC and specialized or professional accreditation agencies when there is any type of change in accreditation status.</w:t>
      </w:r>
    </w:p>
    <w:p w14:paraId="2F6064ED" w14:textId="28406422" w:rsidR="009C60B1" w:rsidRPr="000D1A7A" w:rsidRDefault="006E7340" w:rsidP="006E7340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2" w:name="_III._Applicability"/>
      <w:bookmarkEnd w:id="2"/>
      <w:r>
        <w:rPr>
          <w:rFonts w:asciiTheme="minorHAnsi" w:hAnsiTheme="minorHAnsi"/>
        </w:rPr>
        <w:t>III.</w:t>
      </w:r>
      <w:r w:rsidR="009C60B1" w:rsidRPr="000D1A7A">
        <w:rPr>
          <w:rFonts w:asciiTheme="minorHAnsi" w:hAnsiTheme="minorHAnsi"/>
        </w:rPr>
        <w:tab/>
        <w:t>Applicability</w:t>
      </w:r>
    </w:p>
    <w:p w14:paraId="2F6064EE" w14:textId="77777777" w:rsidR="007A649E" w:rsidRDefault="00C133FA" w:rsidP="000D1A7A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policy applies to </w:t>
      </w:r>
      <w:r w:rsidR="005B2B7F">
        <w:rPr>
          <w:rFonts w:asciiTheme="minorHAnsi" w:hAnsiTheme="minorHAnsi"/>
        </w:rPr>
        <w:t>ULM’s academic programs.</w:t>
      </w:r>
    </w:p>
    <w:p w14:paraId="2F6064EF" w14:textId="2B4F2330" w:rsidR="009C60B1" w:rsidRPr="000D1A7A" w:rsidRDefault="006E7340" w:rsidP="006E7340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3" w:name="_IV._Definitions"/>
      <w:bookmarkEnd w:id="3"/>
      <w:r>
        <w:rPr>
          <w:rFonts w:asciiTheme="minorHAnsi" w:hAnsiTheme="minorHAnsi"/>
        </w:rPr>
        <w:t>IV.</w:t>
      </w:r>
      <w:r w:rsidR="009C60B1" w:rsidRPr="000D1A7A">
        <w:rPr>
          <w:rFonts w:asciiTheme="minorHAnsi" w:hAnsiTheme="minorHAnsi"/>
        </w:rPr>
        <w:tab/>
        <w:t>Definitions</w:t>
      </w:r>
    </w:p>
    <w:p w14:paraId="2F6064F0" w14:textId="77777777" w:rsidR="00C133FA" w:rsidRPr="00C133FA" w:rsidRDefault="00C133FA" w:rsidP="000E3DD9">
      <w:pPr>
        <w:numPr>
          <w:ilvl w:val="0"/>
          <w:numId w:val="29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</w:rPr>
        <w:t>Accreditation:  ULM and many of its colleges, schools, departments, and programs which make up the university are accredited by specialized or professional accreditation agencies.</w:t>
      </w:r>
    </w:p>
    <w:p w14:paraId="2F6064F1" w14:textId="7157C4E0" w:rsidR="009C60B1" w:rsidRPr="000D1A7A" w:rsidRDefault="006E7340" w:rsidP="006E7340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4" w:name="_V._Policy_Procedure"/>
      <w:bookmarkEnd w:id="4"/>
      <w:r>
        <w:rPr>
          <w:rFonts w:asciiTheme="minorHAnsi" w:hAnsiTheme="minorHAnsi"/>
        </w:rPr>
        <w:t>V.</w:t>
      </w:r>
      <w:r w:rsidR="009C60B1" w:rsidRPr="000D1A7A">
        <w:rPr>
          <w:rFonts w:asciiTheme="minorHAnsi" w:hAnsiTheme="minorHAnsi"/>
        </w:rPr>
        <w:tab/>
        <w:t>Policy Procedure</w:t>
      </w:r>
    </w:p>
    <w:p w14:paraId="2F6064F2" w14:textId="77777777" w:rsidR="00C133FA" w:rsidRPr="00C133FA" w:rsidRDefault="00C133FA" w:rsidP="00C133FA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ULM </w:t>
      </w:r>
      <w:r w:rsidR="005B2B7F">
        <w:rPr>
          <w:rFonts w:asciiTheme="minorHAnsi" w:hAnsiTheme="minorHAnsi"/>
        </w:rPr>
        <w:t>has institutional and program specific accreditations.  The program specific a</w:t>
      </w:r>
      <w:r>
        <w:rPr>
          <w:rFonts w:asciiTheme="minorHAnsi" w:hAnsiTheme="minorHAnsi"/>
        </w:rPr>
        <w:t xml:space="preserve">ccreditation </w:t>
      </w:r>
      <w:r w:rsidR="005B2B7F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gencies </w:t>
      </w:r>
      <w:r w:rsidR="005B2B7F">
        <w:rPr>
          <w:rFonts w:asciiTheme="minorHAnsi" w:hAnsiTheme="minorHAnsi"/>
        </w:rPr>
        <w:t>are listed below.</w:t>
      </w:r>
    </w:p>
    <w:p w14:paraId="2F6064F3" w14:textId="77777777" w:rsidR="00C133FA" w:rsidRPr="00C133FA" w:rsidRDefault="00C133FA" w:rsidP="00C133FA">
      <w:pPr>
        <w:spacing w:before="160" w:after="240"/>
        <w:rPr>
          <w:rFonts w:asciiTheme="minorHAnsi" w:hAnsiTheme="minorHAnsi"/>
          <w:b/>
          <w:i/>
        </w:rPr>
      </w:pPr>
      <w:r w:rsidRPr="00C133FA">
        <w:rPr>
          <w:rFonts w:asciiTheme="minorHAnsi" w:hAnsiTheme="minorHAnsi"/>
          <w:i/>
        </w:rPr>
        <w:t>ACCREDITATION AGENCIES</w:t>
      </w:r>
    </w:p>
    <w:p w14:paraId="2F6064F4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 xml:space="preserve">Accounting </w:t>
      </w:r>
      <w:r w:rsidRPr="00C133FA">
        <w:rPr>
          <w:rFonts w:asciiTheme="minorHAnsi" w:hAnsiTheme="minorHAnsi"/>
          <w:bCs/>
        </w:rPr>
        <w:t xml:space="preserve">program is </w:t>
      </w:r>
      <w:r w:rsidRPr="00C133FA">
        <w:rPr>
          <w:rFonts w:asciiTheme="minorHAnsi" w:hAnsiTheme="minorHAnsi"/>
        </w:rPr>
        <w:t xml:space="preserve">accredited by </w:t>
      </w:r>
      <w:hyperlink r:id="rId12" w:tgtFrame="_blank" w:tooltip="AACSB International, the Association to Advance Collegiate Schools of Business" w:history="1">
        <w:r w:rsidRPr="00C133FA">
          <w:rPr>
            <w:rStyle w:val="Hyperlink"/>
            <w:rFonts w:asciiTheme="minorHAnsi" w:hAnsiTheme="minorHAnsi"/>
          </w:rPr>
          <w:t>AACSB International</w:t>
        </w:r>
      </w:hyperlink>
      <w:r w:rsidRPr="00C133FA">
        <w:rPr>
          <w:rFonts w:asciiTheme="minorHAnsi" w:hAnsiTheme="minorHAnsi"/>
        </w:rPr>
        <w:t>, the Association to Advance Collegiate Schools of Business.</w:t>
      </w:r>
    </w:p>
    <w:p w14:paraId="2F6064F5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Business</w:t>
      </w:r>
      <w:r w:rsidRPr="00C133FA">
        <w:rPr>
          <w:rFonts w:asciiTheme="minorHAnsi" w:hAnsiTheme="minorHAnsi"/>
        </w:rPr>
        <w:t> programs in the College of Business and Social Sciences are accredited by </w:t>
      </w:r>
      <w:hyperlink r:id="rId13" w:tgtFrame="_blank" w:tooltip="AACSB, the International Association for Management Education" w:history="1">
        <w:r w:rsidRPr="00C133FA">
          <w:rPr>
            <w:rStyle w:val="Hyperlink"/>
            <w:rFonts w:asciiTheme="minorHAnsi" w:hAnsiTheme="minorHAnsi"/>
          </w:rPr>
          <w:t>AACSB International</w:t>
        </w:r>
      </w:hyperlink>
      <w:r w:rsidRPr="00C133FA">
        <w:rPr>
          <w:rFonts w:asciiTheme="minorHAnsi" w:hAnsiTheme="minorHAnsi"/>
        </w:rPr>
        <w:t>, the Association to Advance Collegiate Schools of Business.</w:t>
      </w:r>
    </w:p>
    <w:p w14:paraId="2F6064F6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Computer Science</w:t>
      </w:r>
      <w:r w:rsidRPr="00C133FA">
        <w:rPr>
          <w:rFonts w:asciiTheme="minorHAnsi" w:hAnsiTheme="minorHAnsi"/>
        </w:rPr>
        <w:t> program in the College of Business and Social Sciences is accredited by the </w:t>
      </w:r>
      <w:hyperlink r:id="rId14" w:tgtFrame="_blank" w:tooltip="Computer Accreditation Commission of the Computing Sciences Accrediting Board for Engineering and Technology" w:history="1">
        <w:r w:rsidRPr="00C133FA">
          <w:rPr>
            <w:rStyle w:val="Hyperlink"/>
            <w:rFonts w:asciiTheme="minorHAnsi" w:hAnsiTheme="minorHAnsi"/>
          </w:rPr>
          <w:t>Computer Accreditation Commission of the Computing Sciences Accrediting Board for Engineering and Technology</w:t>
        </w:r>
      </w:hyperlink>
      <w:r w:rsidRPr="00C133FA">
        <w:rPr>
          <w:rFonts w:asciiTheme="minorHAnsi" w:hAnsiTheme="minorHAnsi"/>
        </w:rPr>
        <w:t> (ABET).</w:t>
      </w:r>
    </w:p>
    <w:p w14:paraId="2F6064F7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lastRenderedPageBreak/>
        <w:t>Construction Management</w:t>
      </w:r>
      <w:r w:rsidRPr="00C133FA">
        <w:rPr>
          <w:rFonts w:asciiTheme="minorHAnsi" w:hAnsiTheme="minorHAnsi"/>
        </w:rPr>
        <w:t> program is accredited by the </w:t>
      </w:r>
      <w:hyperlink r:id="rId15" w:tgtFrame="_blank" w:tooltip="American Council for Construction Education" w:history="1">
        <w:r w:rsidRPr="00C133FA">
          <w:rPr>
            <w:rStyle w:val="Hyperlink"/>
            <w:rFonts w:asciiTheme="minorHAnsi" w:hAnsiTheme="minorHAnsi"/>
          </w:rPr>
          <w:t>American Council for Construction Education</w:t>
        </w:r>
      </w:hyperlink>
      <w:r w:rsidRPr="00C133FA">
        <w:rPr>
          <w:rFonts w:asciiTheme="minorHAnsi" w:hAnsiTheme="minorHAnsi"/>
        </w:rPr>
        <w:t>.</w:t>
      </w:r>
    </w:p>
    <w:p w14:paraId="2F6064F8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Dental Hygiene</w:t>
      </w:r>
      <w:r w:rsidRPr="00C133FA">
        <w:rPr>
          <w:rFonts w:asciiTheme="minorHAnsi" w:hAnsiTheme="minorHAnsi"/>
        </w:rPr>
        <w:t> curriculum is accredited by the </w:t>
      </w:r>
      <w:hyperlink r:id="rId16" w:tgtFrame="_blank" w:tooltip="Commission on Dental Education of the American Dental Association" w:history="1">
        <w:r w:rsidRPr="00C133FA">
          <w:rPr>
            <w:rStyle w:val="Hyperlink"/>
            <w:rFonts w:asciiTheme="minorHAnsi" w:hAnsiTheme="minorHAnsi"/>
          </w:rPr>
          <w:t>Commission on Dental Education of the American Dental Association</w:t>
        </w:r>
      </w:hyperlink>
      <w:r w:rsidRPr="00C133FA">
        <w:rPr>
          <w:rFonts w:asciiTheme="minorHAnsi" w:hAnsiTheme="minorHAnsi"/>
        </w:rPr>
        <w:t>.</w:t>
      </w:r>
    </w:p>
    <w:p w14:paraId="2F6064F9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Marriage and Family Therapy</w:t>
      </w:r>
      <w:r w:rsidRPr="00C133FA">
        <w:rPr>
          <w:rFonts w:asciiTheme="minorHAnsi" w:hAnsiTheme="minorHAnsi"/>
        </w:rPr>
        <w:t> Program is accredited by the </w:t>
      </w:r>
      <w:hyperlink r:id="rId17" w:tgtFrame="_blank" w:tooltip="Commission on Accreditation for Marriage and Family Therapy Education" w:history="1">
        <w:r w:rsidRPr="00C133FA">
          <w:rPr>
            <w:rStyle w:val="Hyperlink"/>
            <w:rFonts w:asciiTheme="minorHAnsi" w:hAnsiTheme="minorHAnsi"/>
          </w:rPr>
          <w:t>Commission on Accreditation for Marriage and Family Therapy Education</w:t>
        </w:r>
      </w:hyperlink>
      <w:r w:rsidRPr="00C133FA">
        <w:rPr>
          <w:rFonts w:asciiTheme="minorHAnsi" w:hAnsiTheme="minorHAnsi"/>
        </w:rPr>
        <w:t>.</w:t>
      </w:r>
    </w:p>
    <w:p w14:paraId="2F6064FA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Medical Laboratory Science</w:t>
      </w:r>
      <w:r w:rsidRPr="00C133FA">
        <w:rPr>
          <w:rFonts w:asciiTheme="minorHAnsi" w:hAnsiTheme="minorHAnsi"/>
        </w:rPr>
        <w:t> program is accredited by the </w:t>
      </w:r>
      <w:hyperlink r:id="rId18" w:history="1">
        <w:r w:rsidRPr="00C133FA">
          <w:rPr>
            <w:rStyle w:val="Hyperlink"/>
            <w:rFonts w:asciiTheme="minorHAnsi" w:hAnsiTheme="minorHAnsi"/>
          </w:rPr>
          <w:t>NAACLS</w:t>
        </w:r>
      </w:hyperlink>
      <w:r w:rsidRPr="00C133FA">
        <w:rPr>
          <w:rFonts w:asciiTheme="minorHAnsi" w:hAnsiTheme="minorHAnsi"/>
        </w:rPr>
        <w:t>, the National Accrediting Agency for Clinical Laboratory Sciences.</w:t>
      </w:r>
    </w:p>
    <w:p w14:paraId="2F6064FB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</w:rPr>
        <w:t xml:space="preserve">Kinesiology </w:t>
      </w:r>
      <w:r w:rsidRPr="00C133FA">
        <w:rPr>
          <w:rFonts w:asciiTheme="minorHAnsi" w:hAnsiTheme="minorHAnsi"/>
        </w:rPr>
        <w:t xml:space="preserve">undergraduate and graduate concentrations in Exercise Science are accredited by the </w:t>
      </w:r>
      <w:r w:rsidRPr="00C133FA">
        <w:rPr>
          <w:rFonts w:asciiTheme="minorHAnsi" w:hAnsiTheme="minorHAnsi"/>
          <w:u w:val="single"/>
        </w:rPr>
        <w:t>Commission on Accreditation of Allied Health Education Programs</w:t>
      </w:r>
      <w:r w:rsidRPr="00C133FA">
        <w:rPr>
          <w:rFonts w:asciiTheme="minorHAnsi" w:hAnsiTheme="minorHAnsi"/>
        </w:rPr>
        <w:t>.</w:t>
      </w:r>
    </w:p>
    <w:p w14:paraId="2F6064FC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 xml:space="preserve">Kitty </w:t>
      </w:r>
      <w:proofErr w:type="spellStart"/>
      <w:r w:rsidRPr="00C133FA">
        <w:rPr>
          <w:rFonts w:asciiTheme="minorHAnsi" w:hAnsiTheme="minorHAnsi"/>
          <w:b/>
          <w:bCs/>
        </w:rPr>
        <w:t>DeGree</w:t>
      </w:r>
      <w:proofErr w:type="spellEnd"/>
      <w:r w:rsidRPr="00C133FA">
        <w:rPr>
          <w:rFonts w:asciiTheme="minorHAnsi" w:hAnsiTheme="minorHAnsi"/>
          <w:b/>
          <w:bCs/>
        </w:rPr>
        <w:t> School of Nursing</w:t>
      </w:r>
      <w:r w:rsidRPr="00C133FA">
        <w:rPr>
          <w:rFonts w:asciiTheme="minorHAnsi" w:hAnsiTheme="minorHAnsi"/>
        </w:rPr>
        <w:t> is accredited by the </w:t>
      </w:r>
      <w:hyperlink r:id="rId19" w:tgtFrame="_blank" w:tooltip="Commission on Collegiate Nursing Education" w:history="1">
        <w:r w:rsidRPr="00C133FA">
          <w:rPr>
            <w:rStyle w:val="Hyperlink"/>
            <w:rFonts w:asciiTheme="minorHAnsi" w:hAnsiTheme="minorHAnsi"/>
          </w:rPr>
          <w:t>Commission on Collegiate Nursing Education</w:t>
        </w:r>
      </w:hyperlink>
      <w:r w:rsidRPr="00C133FA">
        <w:rPr>
          <w:rFonts w:asciiTheme="minorHAnsi" w:hAnsiTheme="minorHAnsi"/>
        </w:rPr>
        <w:t>, One Dupont Circle, N.W., Suite 530, Washington, D.C., 20036-1120.</w:t>
      </w:r>
    </w:p>
    <w:p w14:paraId="2F6064FD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Occupational Therapy</w:t>
      </w:r>
      <w:r w:rsidRPr="00C133FA">
        <w:rPr>
          <w:rFonts w:asciiTheme="minorHAnsi" w:hAnsiTheme="minorHAnsi"/>
        </w:rPr>
        <w:t> curriculum is accredited by the </w:t>
      </w:r>
      <w:hyperlink r:id="rId20" w:tgtFrame="_blank" w:tooltip="Accreditation Council for Occupational Therapy Education" w:history="1">
        <w:r w:rsidRPr="00C133FA">
          <w:rPr>
            <w:rStyle w:val="Hyperlink"/>
            <w:rFonts w:asciiTheme="minorHAnsi" w:hAnsiTheme="minorHAnsi"/>
          </w:rPr>
          <w:t>Accreditation Council for Occupational Therapy Education</w:t>
        </w:r>
      </w:hyperlink>
      <w:r w:rsidRPr="00C133FA">
        <w:rPr>
          <w:rFonts w:asciiTheme="minorHAnsi" w:hAnsiTheme="minorHAnsi"/>
        </w:rPr>
        <w:t>.</w:t>
      </w:r>
    </w:p>
    <w:p w14:paraId="2F6064FE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Radiologic Technology</w:t>
      </w:r>
      <w:r w:rsidRPr="00C133FA">
        <w:rPr>
          <w:rFonts w:asciiTheme="minorHAnsi" w:hAnsiTheme="minorHAnsi"/>
        </w:rPr>
        <w:t> curriculum is accredited by the </w:t>
      </w:r>
      <w:hyperlink r:id="rId21" w:tgtFrame="_blank" w:tooltip="Joint Review Committee on Education in Radiologic Technology" w:history="1">
        <w:r w:rsidRPr="00C133FA">
          <w:rPr>
            <w:rStyle w:val="Hyperlink"/>
            <w:rFonts w:asciiTheme="minorHAnsi" w:hAnsiTheme="minorHAnsi"/>
          </w:rPr>
          <w:t>Joint Review Committee on Education in Radiologic Technology</w:t>
        </w:r>
      </w:hyperlink>
      <w:r w:rsidRPr="00C133FA">
        <w:rPr>
          <w:rFonts w:asciiTheme="minorHAnsi" w:hAnsiTheme="minorHAnsi"/>
        </w:rPr>
        <w:t>.</w:t>
      </w:r>
    </w:p>
    <w:p w14:paraId="2F6064FF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</w:rPr>
        <w:t>School </w:t>
      </w:r>
      <w:r w:rsidRPr="00C133FA">
        <w:rPr>
          <w:rFonts w:asciiTheme="minorHAnsi" w:hAnsiTheme="minorHAnsi"/>
          <w:b/>
          <w:bCs/>
        </w:rPr>
        <w:t>Counseling, Community Counseling, and Substance Abuse Counseling</w:t>
      </w:r>
      <w:r w:rsidRPr="00C133FA">
        <w:rPr>
          <w:rFonts w:asciiTheme="minorHAnsi" w:hAnsiTheme="minorHAnsi"/>
        </w:rPr>
        <w:t> Programs are accredited by the </w:t>
      </w:r>
      <w:hyperlink r:id="rId22" w:tgtFrame="_blank" w:tooltip="http://www.cacrep.org/template/index.cfm" w:history="1">
        <w:r w:rsidRPr="00C133FA">
          <w:rPr>
            <w:rStyle w:val="Hyperlink"/>
            <w:rFonts w:asciiTheme="minorHAnsi" w:hAnsiTheme="minorHAnsi"/>
          </w:rPr>
          <w:t>Council for Accreditation of Counseling and Related Educational Programs</w:t>
        </w:r>
      </w:hyperlink>
      <w:r w:rsidRPr="00C133FA">
        <w:rPr>
          <w:rFonts w:asciiTheme="minorHAnsi" w:hAnsiTheme="minorHAnsi"/>
        </w:rPr>
        <w:t>.</w:t>
      </w:r>
    </w:p>
    <w:p w14:paraId="2F606500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Social Work</w:t>
      </w:r>
      <w:r w:rsidRPr="00C133FA">
        <w:rPr>
          <w:rFonts w:asciiTheme="minorHAnsi" w:hAnsiTheme="minorHAnsi"/>
        </w:rPr>
        <w:t> program is accredited by the </w:t>
      </w:r>
      <w:hyperlink r:id="rId23" w:tgtFrame="_blank" w:tooltip="http://www.cswe.org/" w:history="1">
        <w:r w:rsidRPr="00C133FA">
          <w:rPr>
            <w:rStyle w:val="Hyperlink"/>
            <w:rFonts w:asciiTheme="minorHAnsi" w:hAnsiTheme="minorHAnsi"/>
          </w:rPr>
          <w:t>Council on Social Work Education</w:t>
        </w:r>
      </w:hyperlink>
      <w:r w:rsidRPr="00C133FA">
        <w:rPr>
          <w:rFonts w:asciiTheme="minorHAnsi" w:hAnsiTheme="minorHAnsi"/>
        </w:rPr>
        <w:t>.</w:t>
      </w:r>
    </w:p>
    <w:p w14:paraId="2F606501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Speech-Language Pathology</w:t>
      </w:r>
      <w:r w:rsidRPr="00C133FA">
        <w:rPr>
          <w:rFonts w:asciiTheme="minorHAnsi" w:hAnsiTheme="minorHAnsi"/>
        </w:rPr>
        <w:t> Program (formerly Communicative Disorders) is accredited by </w:t>
      </w:r>
      <w:hyperlink r:id="rId24" w:tgtFrame="_blank" w:tooltip="The Council on Academic Accreditation of the American Speech-Language-Hearing Association" w:history="1">
        <w:r w:rsidRPr="00C133FA">
          <w:rPr>
            <w:rStyle w:val="Hyperlink"/>
            <w:rFonts w:asciiTheme="minorHAnsi" w:hAnsiTheme="minorHAnsi"/>
          </w:rPr>
          <w:t>The Council on Academic Accreditation of the American Speech-Language-Hearing Association</w:t>
        </w:r>
      </w:hyperlink>
      <w:r w:rsidRPr="00C133FA">
        <w:rPr>
          <w:rFonts w:asciiTheme="minorHAnsi" w:hAnsiTheme="minorHAnsi"/>
        </w:rPr>
        <w:t>.</w:t>
      </w:r>
    </w:p>
    <w:p w14:paraId="2F606502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</w:rPr>
        <w:t>Teacher-preparation</w:t>
      </w:r>
      <w:r w:rsidRPr="00C133FA">
        <w:rPr>
          <w:rFonts w:asciiTheme="minorHAnsi" w:hAnsiTheme="minorHAnsi"/>
        </w:rPr>
        <w:t xml:space="preserve"> programs at the bachelor, master, doctoral and specialist degree levels are accredited by the </w:t>
      </w:r>
      <w:hyperlink r:id="rId25" w:tgtFrame="_blank" w:tooltip="National Council for Accreditation of Teacher Education (NCATE)" w:history="1">
        <w:r w:rsidRPr="00C133FA">
          <w:rPr>
            <w:rStyle w:val="Hyperlink"/>
            <w:rFonts w:asciiTheme="minorHAnsi" w:hAnsiTheme="minorHAnsi"/>
          </w:rPr>
          <w:t>Council for the Accreditation of Educator Preparation</w:t>
        </w:r>
      </w:hyperlink>
      <w:r w:rsidRPr="00C133FA">
        <w:rPr>
          <w:rFonts w:asciiTheme="minorHAnsi" w:hAnsiTheme="minorHAnsi"/>
        </w:rPr>
        <w:t> (CAEP).</w:t>
      </w:r>
    </w:p>
    <w:p w14:paraId="2F606503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University of Louisiana Monroe</w:t>
      </w:r>
      <w:r w:rsidRPr="00C133FA">
        <w:rPr>
          <w:rFonts w:asciiTheme="minorHAnsi" w:hAnsiTheme="minorHAnsi"/>
        </w:rPr>
        <w:t> is a member in good standing of the </w:t>
      </w:r>
      <w:hyperlink r:id="rId26" w:tgtFrame="_blank" w:history="1">
        <w:r w:rsidRPr="00C133FA">
          <w:rPr>
            <w:rStyle w:val="Hyperlink"/>
            <w:rFonts w:asciiTheme="minorHAnsi" w:hAnsiTheme="minorHAnsi"/>
          </w:rPr>
          <w:t>National Association of Schools of Music</w:t>
        </w:r>
      </w:hyperlink>
      <w:r w:rsidRPr="00C133FA">
        <w:rPr>
          <w:rFonts w:asciiTheme="minorHAnsi" w:hAnsiTheme="minorHAnsi"/>
        </w:rPr>
        <w:t>.</w:t>
      </w:r>
    </w:p>
    <w:p w14:paraId="2F606504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University of Louisiana at Monroe College of Pharmacy’s Doctor of Pharmacy program </w:t>
      </w:r>
      <w:r w:rsidRPr="00C133FA">
        <w:rPr>
          <w:rFonts w:asciiTheme="minorHAnsi" w:hAnsiTheme="minorHAnsi"/>
        </w:rPr>
        <w:t>is accredited by the Accreditation Council for Pharmacy Education (ACPE).</w:t>
      </w:r>
    </w:p>
    <w:p w14:paraId="2F606505" w14:textId="77777777" w:rsidR="00980157" w:rsidRDefault="00980157" w:rsidP="00BC1BF6">
      <w:pPr>
        <w:spacing w:before="160" w:after="240"/>
        <w:rPr>
          <w:rFonts w:asciiTheme="minorHAnsi" w:hAnsiTheme="minorHAnsi"/>
          <w:b/>
        </w:rPr>
      </w:pPr>
    </w:p>
    <w:p w14:paraId="2F606506" w14:textId="77777777" w:rsidR="00980157" w:rsidRDefault="00980157" w:rsidP="00BC1BF6">
      <w:pPr>
        <w:spacing w:before="160" w:after="240"/>
        <w:rPr>
          <w:rFonts w:asciiTheme="minorHAnsi" w:hAnsiTheme="minorHAnsi"/>
          <w:b/>
        </w:rPr>
      </w:pPr>
    </w:p>
    <w:p w14:paraId="2F606507" w14:textId="77777777" w:rsidR="00980157" w:rsidRDefault="00980157" w:rsidP="00BC1BF6">
      <w:pPr>
        <w:spacing w:before="160" w:after="240"/>
        <w:rPr>
          <w:rFonts w:asciiTheme="minorHAnsi" w:hAnsiTheme="minorHAnsi"/>
          <w:b/>
        </w:rPr>
      </w:pPr>
    </w:p>
    <w:p w14:paraId="2F606508" w14:textId="77777777" w:rsidR="00980157" w:rsidRDefault="00980157" w:rsidP="00BC1BF6">
      <w:pPr>
        <w:spacing w:before="160" w:after="240"/>
        <w:rPr>
          <w:rFonts w:asciiTheme="minorHAnsi" w:hAnsiTheme="minorHAnsi"/>
          <w:b/>
        </w:rPr>
      </w:pPr>
    </w:p>
    <w:p w14:paraId="2F606509" w14:textId="77777777" w:rsidR="00980157" w:rsidRDefault="00980157" w:rsidP="00BC1BF6">
      <w:pPr>
        <w:spacing w:before="160" w:after="240"/>
        <w:rPr>
          <w:rFonts w:asciiTheme="minorHAnsi" w:hAnsiTheme="minorHAnsi"/>
          <w:b/>
        </w:rPr>
      </w:pPr>
    </w:p>
    <w:p w14:paraId="2F60650A" w14:textId="77777777" w:rsidR="00BC1BF6" w:rsidRPr="00BC1BF6" w:rsidRDefault="00BC1BF6" w:rsidP="00BC1BF6">
      <w:pPr>
        <w:spacing w:before="160" w:after="240"/>
        <w:rPr>
          <w:rFonts w:asciiTheme="minorHAnsi" w:hAnsiTheme="minorHAnsi"/>
          <w:b/>
        </w:rPr>
      </w:pPr>
      <w:r w:rsidRPr="00BC1BF6">
        <w:rPr>
          <w:rFonts w:asciiTheme="minorHAnsi" w:hAnsiTheme="minorHAnsi"/>
          <w:b/>
        </w:rPr>
        <w:lastRenderedPageBreak/>
        <w:t>P</w:t>
      </w:r>
      <w:r>
        <w:rPr>
          <w:rFonts w:asciiTheme="minorHAnsi" w:hAnsiTheme="minorHAnsi"/>
          <w:b/>
        </w:rPr>
        <w:t>rocedures for Verification of Institutional and Program Accreditation Status</w:t>
      </w:r>
    </w:p>
    <w:p w14:paraId="2F60650B" w14:textId="77777777" w:rsidR="00BC1BF6" w:rsidRPr="00BC1BF6" w:rsidRDefault="00BC1BF6" w:rsidP="00980157">
      <w:pPr>
        <w:numPr>
          <w:ilvl w:val="1"/>
          <w:numId w:val="31"/>
        </w:numPr>
        <w:tabs>
          <w:tab w:val="clear" w:pos="990"/>
          <w:tab w:val="num" w:pos="720"/>
        </w:tabs>
        <w:spacing w:before="160" w:after="240"/>
        <w:ind w:left="576" w:hanging="288"/>
        <w:rPr>
          <w:rFonts w:asciiTheme="minorHAnsi" w:hAnsiTheme="minorHAnsi"/>
        </w:rPr>
      </w:pPr>
      <w:r w:rsidRPr="00BC1BF6">
        <w:rPr>
          <w:rFonts w:asciiTheme="minorHAnsi" w:hAnsiTheme="minorHAnsi"/>
        </w:rPr>
        <w:t>By September 1st each year and at any time correspondence regarding accreditation status is received throughout the year, the Dean/Program Director must provide to the Office of Academic Affairs and the SACSCOC Liaison official documents verifying accreditation status.</w:t>
      </w:r>
    </w:p>
    <w:p w14:paraId="2F60650C" w14:textId="77777777" w:rsidR="00BC1BF6" w:rsidRPr="00BC1BF6" w:rsidRDefault="00BC1BF6" w:rsidP="00980157">
      <w:pPr>
        <w:numPr>
          <w:ilvl w:val="1"/>
          <w:numId w:val="31"/>
        </w:numPr>
        <w:tabs>
          <w:tab w:val="clear" w:pos="990"/>
          <w:tab w:val="num" w:pos="720"/>
        </w:tabs>
        <w:spacing w:before="160" w:after="240"/>
        <w:ind w:left="576" w:hanging="288"/>
        <w:rPr>
          <w:rFonts w:asciiTheme="minorHAnsi" w:hAnsiTheme="minorHAnsi"/>
        </w:rPr>
      </w:pPr>
      <w:r w:rsidRPr="00BC1BF6">
        <w:rPr>
          <w:rFonts w:asciiTheme="minorHAnsi" w:hAnsiTheme="minorHAnsi"/>
        </w:rPr>
        <w:t xml:space="preserve">Faculty/administrators will provide copies of any correspondence from ULM to the specialized/professional accrediting agency and SACSCOC to the Office of Academic Affairs. </w:t>
      </w:r>
    </w:p>
    <w:p w14:paraId="2F60650D" w14:textId="77777777" w:rsidR="00BC1BF6" w:rsidRPr="00BC1BF6" w:rsidRDefault="00BC1BF6" w:rsidP="00980157">
      <w:pPr>
        <w:numPr>
          <w:ilvl w:val="1"/>
          <w:numId w:val="31"/>
        </w:numPr>
        <w:tabs>
          <w:tab w:val="clear" w:pos="990"/>
          <w:tab w:val="num" w:pos="720"/>
        </w:tabs>
        <w:spacing w:before="160" w:after="240"/>
        <w:ind w:left="576" w:hanging="288"/>
        <w:rPr>
          <w:rFonts w:asciiTheme="minorHAnsi" w:hAnsiTheme="minorHAnsi"/>
        </w:rPr>
      </w:pPr>
      <w:r w:rsidRPr="00BC1BF6">
        <w:rPr>
          <w:rFonts w:asciiTheme="minorHAnsi" w:hAnsiTheme="minorHAnsi"/>
        </w:rPr>
        <w:t>The Office of Academic Affairs will maintain an accreditation file for each accredited program.  This file will contain correspondence from ULM to the specialized/professional accrediting agency and SACSCOC and correspondence from those bodies to ULM.</w:t>
      </w:r>
    </w:p>
    <w:p w14:paraId="2F60650E" w14:textId="77777777" w:rsidR="00BC1BF6" w:rsidRPr="00BC1BF6" w:rsidRDefault="00BC1BF6" w:rsidP="00980157">
      <w:pPr>
        <w:numPr>
          <w:ilvl w:val="1"/>
          <w:numId w:val="31"/>
        </w:numPr>
        <w:tabs>
          <w:tab w:val="clear" w:pos="990"/>
          <w:tab w:val="num" w:pos="720"/>
        </w:tabs>
        <w:spacing w:before="160" w:after="240"/>
        <w:ind w:left="576" w:hanging="288"/>
        <w:rPr>
          <w:rFonts w:asciiTheme="minorHAnsi" w:hAnsiTheme="minorHAnsi"/>
        </w:rPr>
      </w:pPr>
      <w:r w:rsidRPr="00BC1BF6">
        <w:rPr>
          <w:rFonts w:asciiTheme="minorHAnsi" w:hAnsiTheme="minorHAnsi"/>
        </w:rPr>
        <w:t xml:space="preserve">If there has been a change in accreditation status, the SACSCOC Liaison will immediately notify SACSCOC of this change. </w:t>
      </w:r>
    </w:p>
    <w:p w14:paraId="2F60650F" w14:textId="45495B0A" w:rsidR="009C60B1" w:rsidRPr="000D1A7A" w:rsidRDefault="001C0CC3" w:rsidP="001C0CC3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5" w:name="_VI._Enforcement"/>
      <w:bookmarkEnd w:id="5"/>
      <w:r>
        <w:rPr>
          <w:rFonts w:asciiTheme="minorHAnsi" w:hAnsiTheme="minorHAnsi"/>
        </w:rPr>
        <w:t>VI.</w:t>
      </w:r>
      <w:r w:rsidR="009C60B1" w:rsidRPr="000D1A7A">
        <w:rPr>
          <w:rFonts w:asciiTheme="minorHAnsi" w:hAnsiTheme="minorHAnsi"/>
        </w:rPr>
        <w:tab/>
        <w:t>Enforcement</w:t>
      </w:r>
    </w:p>
    <w:p w14:paraId="2F606510" w14:textId="77777777" w:rsidR="00960199" w:rsidRPr="000D1A7A" w:rsidRDefault="00E043D3" w:rsidP="00E043D3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>The SACSCOC Liaison is responsible for the enforcement of the policy.</w:t>
      </w:r>
    </w:p>
    <w:p w14:paraId="2F606511" w14:textId="6B5DF5A6" w:rsidR="009C60B1" w:rsidRPr="000D1A7A" w:rsidRDefault="001C0CC3" w:rsidP="001C0CC3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6" w:name="_VII._Policy_Management"/>
      <w:bookmarkEnd w:id="6"/>
      <w:r>
        <w:rPr>
          <w:rFonts w:asciiTheme="minorHAnsi" w:hAnsiTheme="minorHAnsi"/>
        </w:rPr>
        <w:t>VII.</w:t>
      </w:r>
      <w:r w:rsidR="009C60B1" w:rsidRPr="000D1A7A">
        <w:rPr>
          <w:rFonts w:asciiTheme="minorHAnsi" w:hAnsiTheme="minorHAnsi"/>
        </w:rPr>
        <w:tab/>
        <w:t>Policy Management</w:t>
      </w:r>
    </w:p>
    <w:p w14:paraId="2F606512" w14:textId="77777777" w:rsidR="00974B9C" w:rsidRDefault="000934DE" w:rsidP="000D1A7A">
      <w:pPr>
        <w:spacing w:before="160" w:after="240"/>
        <w:rPr>
          <w:rFonts w:asciiTheme="minorHAnsi" w:hAnsiTheme="minorHAnsi"/>
        </w:rPr>
      </w:pPr>
      <w:r w:rsidRPr="000934DE">
        <w:rPr>
          <w:rFonts w:asciiTheme="minorHAnsi" w:hAnsiTheme="minorHAnsi"/>
        </w:rPr>
        <w:t xml:space="preserve">The Vice President for Academic Affairs is the Responsible Executive associated with this policy. The </w:t>
      </w:r>
      <w:r w:rsidR="00E043D3">
        <w:rPr>
          <w:rFonts w:asciiTheme="minorHAnsi" w:hAnsiTheme="minorHAnsi"/>
        </w:rPr>
        <w:t xml:space="preserve">SACSCOC Liaison </w:t>
      </w:r>
      <w:r w:rsidRPr="000934DE">
        <w:rPr>
          <w:rFonts w:asciiTheme="minorHAnsi" w:hAnsiTheme="minorHAnsi"/>
        </w:rPr>
        <w:t>is the Responsible Officer associated with this policy. The Office of</w:t>
      </w:r>
      <w:r w:rsidR="00E043D3">
        <w:rPr>
          <w:rFonts w:asciiTheme="minorHAnsi" w:hAnsiTheme="minorHAnsi"/>
        </w:rPr>
        <w:t xml:space="preserve"> Academic Affairs </w:t>
      </w:r>
      <w:r w:rsidRPr="000934DE">
        <w:rPr>
          <w:rFonts w:asciiTheme="minorHAnsi" w:hAnsiTheme="minorHAnsi"/>
        </w:rPr>
        <w:t>is responsible for the implementation and administration of this policy.</w:t>
      </w:r>
    </w:p>
    <w:p w14:paraId="2F606513" w14:textId="7B31634A" w:rsidR="009C60B1" w:rsidRPr="000D1A7A" w:rsidRDefault="001C0CC3" w:rsidP="001C0CC3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7" w:name="_VIII._Exclusions"/>
      <w:bookmarkEnd w:id="7"/>
      <w:r>
        <w:rPr>
          <w:rFonts w:asciiTheme="minorHAnsi" w:hAnsiTheme="minorHAnsi"/>
        </w:rPr>
        <w:t>VIII.</w:t>
      </w:r>
      <w:r w:rsidR="009C60B1" w:rsidRPr="000D1A7A">
        <w:rPr>
          <w:rFonts w:asciiTheme="minorHAnsi" w:hAnsiTheme="minorHAnsi"/>
        </w:rPr>
        <w:tab/>
        <w:t>Exclusions</w:t>
      </w:r>
    </w:p>
    <w:p w14:paraId="2F606514" w14:textId="77777777" w:rsidR="005949FB" w:rsidRPr="000D1A7A" w:rsidRDefault="008A400C" w:rsidP="008A400C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0934DE">
        <w:rPr>
          <w:rFonts w:asciiTheme="minorHAnsi" w:hAnsiTheme="minorHAnsi"/>
        </w:rPr>
        <w:t>one.</w:t>
      </w:r>
    </w:p>
    <w:p w14:paraId="2F606515" w14:textId="30ACE258" w:rsidR="009C60B1" w:rsidRPr="000D1A7A" w:rsidRDefault="001C0CC3" w:rsidP="001C0CC3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8" w:name="_IX._Effective_Date"/>
      <w:bookmarkEnd w:id="8"/>
      <w:r>
        <w:rPr>
          <w:rFonts w:asciiTheme="minorHAnsi" w:hAnsiTheme="minorHAnsi"/>
        </w:rPr>
        <w:t>IX.</w:t>
      </w:r>
      <w:r w:rsidR="009C60B1" w:rsidRPr="000D1A7A">
        <w:rPr>
          <w:rFonts w:asciiTheme="minorHAnsi" w:hAnsiTheme="minorHAnsi"/>
        </w:rPr>
        <w:tab/>
        <w:t>Effective Date</w:t>
      </w:r>
    </w:p>
    <w:p w14:paraId="2F606516" w14:textId="77777777" w:rsidR="00974B9C" w:rsidRDefault="008A400C" w:rsidP="000D1A7A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>The effective date of this policy is March 19, 2019.</w:t>
      </w:r>
    </w:p>
    <w:p w14:paraId="2F606517" w14:textId="47EAE0C1" w:rsidR="009C60B1" w:rsidRPr="000D1A7A" w:rsidRDefault="001C0CC3" w:rsidP="001C0CC3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9" w:name="_X._Adoption_Date"/>
      <w:bookmarkEnd w:id="9"/>
      <w:r>
        <w:rPr>
          <w:rFonts w:asciiTheme="minorHAnsi" w:hAnsiTheme="minorHAnsi"/>
        </w:rPr>
        <w:t>X.</w:t>
      </w:r>
      <w:r w:rsidR="009C60B1" w:rsidRPr="000D1A7A">
        <w:rPr>
          <w:rFonts w:asciiTheme="minorHAnsi" w:hAnsiTheme="minorHAnsi"/>
        </w:rPr>
        <w:tab/>
        <w:t xml:space="preserve">Adoption </w:t>
      </w:r>
    </w:p>
    <w:p w14:paraId="2F606518" w14:textId="77777777" w:rsidR="009C60B1" w:rsidRPr="000D1A7A" w:rsidRDefault="001418C7" w:rsidP="000D1A7A">
      <w:pPr>
        <w:tabs>
          <w:tab w:val="left" w:pos="720"/>
        </w:tabs>
        <w:spacing w:before="160" w:after="240"/>
        <w:rPr>
          <w:rFonts w:asciiTheme="minorHAnsi" w:hAnsiTheme="minorHAnsi"/>
        </w:rPr>
      </w:pPr>
      <w:r w:rsidRPr="008D214D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2F606524" wp14:editId="59A74524">
            <wp:simplePos x="0" y="0"/>
            <wp:positionH relativeFrom="column">
              <wp:posOffset>3571875</wp:posOffset>
            </wp:positionH>
            <wp:positionV relativeFrom="paragraph">
              <wp:posOffset>444500</wp:posOffset>
            </wp:positionV>
            <wp:extent cx="2312035" cy="621030"/>
            <wp:effectExtent l="0" t="0" r="0" b="7620"/>
            <wp:wrapNone/>
            <wp:docPr id="1" name="Picture 1" descr="Dr. Steven Siconolfi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r. Steven Siconolfi's Signatur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949FB" w:rsidRPr="000D1A7A">
        <w:rPr>
          <w:rFonts w:asciiTheme="minorHAnsi" w:hAnsiTheme="minorHAnsi"/>
        </w:rPr>
        <w:t xml:space="preserve">This policy is hereby adopted on this </w:t>
      </w:r>
      <w:r w:rsidR="00974B9C">
        <w:rPr>
          <w:rFonts w:asciiTheme="minorHAnsi" w:hAnsiTheme="minorHAnsi"/>
        </w:rPr>
        <w:t>19th</w:t>
      </w:r>
      <w:r w:rsidR="005949FB" w:rsidRPr="000D1A7A">
        <w:rPr>
          <w:rFonts w:asciiTheme="minorHAnsi" w:hAnsiTheme="minorHAnsi"/>
        </w:rPr>
        <w:t xml:space="preserve"> day of </w:t>
      </w:r>
      <w:r w:rsidR="00974B9C">
        <w:rPr>
          <w:rFonts w:asciiTheme="minorHAnsi" w:hAnsiTheme="minorHAnsi"/>
        </w:rPr>
        <w:t>March</w:t>
      </w:r>
      <w:r w:rsidR="00AA0EF5">
        <w:rPr>
          <w:rFonts w:asciiTheme="minorHAnsi" w:hAnsiTheme="minorHAnsi"/>
        </w:rPr>
        <w:t xml:space="preserve"> </w:t>
      </w:r>
      <w:r w:rsidR="005949FB" w:rsidRPr="000D1A7A">
        <w:rPr>
          <w:rFonts w:asciiTheme="minorHAnsi" w:hAnsiTheme="minorHAnsi"/>
        </w:rPr>
        <w:t>20</w:t>
      </w:r>
      <w:r w:rsidR="00974B9C">
        <w:rPr>
          <w:rFonts w:asciiTheme="minorHAnsi" w:hAnsiTheme="minorHAnsi"/>
        </w:rPr>
        <w:t>19</w:t>
      </w:r>
      <w:r w:rsidR="005949FB" w:rsidRPr="000D1A7A">
        <w:rPr>
          <w:rFonts w:asciiTheme="minorHAnsi" w:hAnsiTheme="minorHAnsi"/>
        </w:rPr>
        <w:t>.</w:t>
      </w:r>
    </w:p>
    <w:p w14:paraId="2F606519" w14:textId="77777777" w:rsidR="005949FB" w:rsidRPr="000D1A7A" w:rsidRDefault="005949FB" w:rsidP="000D1A7A">
      <w:pPr>
        <w:tabs>
          <w:tab w:val="left" w:pos="720"/>
        </w:tabs>
        <w:spacing w:after="240"/>
        <w:rPr>
          <w:rFonts w:asciiTheme="minorHAnsi" w:hAnsiTheme="minorHAnsi"/>
        </w:rPr>
      </w:pPr>
    </w:p>
    <w:p w14:paraId="2F60651A" w14:textId="77777777" w:rsidR="00550156" w:rsidRPr="000D1A7A" w:rsidRDefault="000D1A7A" w:rsidP="008A400C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</w:t>
      </w:r>
      <w:r w:rsidR="008A400C">
        <w:rPr>
          <w:rFonts w:asciiTheme="minorHAnsi" w:hAnsiTheme="minorHAnsi"/>
        </w:rPr>
        <w:t>___</w:t>
      </w:r>
      <w:r>
        <w:rPr>
          <w:rFonts w:asciiTheme="minorHAnsi" w:hAnsiTheme="minorHAnsi"/>
        </w:rPr>
        <w:t>____</w:t>
      </w:r>
      <w:r w:rsidR="00550156" w:rsidRPr="000D1A7A">
        <w:rPr>
          <w:rFonts w:asciiTheme="minorHAnsi" w:hAnsiTheme="minorHAnsi"/>
        </w:rPr>
        <w:t>______________________________</w:t>
      </w:r>
    </w:p>
    <w:p w14:paraId="2F60651B" w14:textId="77777777" w:rsidR="008A400C" w:rsidRDefault="008A400C" w:rsidP="008A400C">
      <w:pPr>
        <w:tabs>
          <w:tab w:val="left" w:pos="720"/>
        </w:tabs>
        <w:ind w:left="547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Dr. Steven </w:t>
      </w:r>
      <w:proofErr w:type="spellStart"/>
      <w:r>
        <w:rPr>
          <w:rFonts w:asciiTheme="minorHAnsi" w:hAnsiTheme="minorHAnsi"/>
        </w:rPr>
        <w:t>Siconolfi</w:t>
      </w:r>
      <w:proofErr w:type="spellEnd"/>
      <w:r>
        <w:rPr>
          <w:rFonts w:asciiTheme="minorHAnsi" w:hAnsiTheme="minorHAnsi"/>
        </w:rPr>
        <w:t xml:space="preserve"> </w:t>
      </w:r>
    </w:p>
    <w:p w14:paraId="2F60651C" w14:textId="77777777" w:rsidR="00550156" w:rsidRDefault="008A400C" w:rsidP="008A400C">
      <w:pPr>
        <w:tabs>
          <w:tab w:val="left" w:pos="720"/>
        </w:tabs>
        <w:ind w:left="5472"/>
        <w:rPr>
          <w:rFonts w:asciiTheme="minorHAnsi" w:hAnsiTheme="minorHAnsi"/>
        </w:rPr>
      </w:pPr>
      <w:r>
        <w:rPr>
          <w:rFonts w:asciiTheme="minorHAnsi" w:hAnsiTheme="minorHAnsi"/>
        </w:rPr>
        <w:t>Interim Vice President for Academic Affairs</w:t>
      </w:r>
    </w:p>
    <w:p w14:paraId="2F60651D" w14:textId="77777777" w:rsidR="000934DE" w:rsidRPr="008A400C" w:rsidRDefault="000934DE" w:rsidP="008A400C">
      <w:pPr>
        <w:tabs>
          <w:tab w:val="left" w:pos="720"/>
        </w:tabs>
        <w:ind w:left="5472"/>
        <w:rPr>
          <w:rFonts w:asciiTheme="minorHAnsi" w:hAnsiTheme="minorHAnsi"/>
        </w:rPr>
      </w:pPr>
    </w:p>
    <w:p w14:paraId="2F60651E" w14:textId="1E32FFD3" w:rsidR="00B34DF6" w:rsidRPr="000D1A7A" w:rsidRDefault="001C0CC3" w:rsidP="001C0CC3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10" w:name="_XI._References_and"/>
      <w:bookmarkStart w:id="11" w:name="_XI._Appendices,_References"/>
      <w:bookmarkEnd w:id="10"/>
      <w:bookmarkEnd w:id="11"/>
      <w:r>
        <w:rPr>
          <w:rFonts w:asciiTheme="minorHAnsi" w:hAnsiTheme="minorHAnsi"/>
        </w:rPr>
        <w:t>XI.</w:t>
      </w:r>
      <w:r w:rsidR="00B34DF6" w:rsidRPr="000D1A7A">
        <w:rPr>
          <w:rFonts w:asciiTheme="minorHAnsi" w:hAnsiTheme="minorHAnsi"/>
        </w:rPr>
        <w:tab/>
      </w:r>
      <w:r w:rsidR="00DC6236" w:rsidRPr="000D1A7A">
        <w:rPr>
          <w:rFonts w:asciiTheme="minorHAnsi" w:hAnsiTheme="minorHAnsi"/>
        </w:rPr>
        <w:t xml:space="preserve">Appendices, </w:t>
      </w:r>
      <w:r w:rsidR="008B5DDB" w:rsidRPr="000D1A7A">
        <w:rPr>
          <w:rFonts w:asciiTheme="minorHAnsi" w:hAnsiTheme="minorHAnsi"/>
        </w:rPr>
        <w:t>References and Related Materials</w:t>
      </w:r>
    </w:p>
    <w:p w14:paraId="2F60651F" w14:textId="77777777" w:rsidR="00DC6236" w:rsidRPr="000D1A7A" w:rsidRDefault="00DD0694" w:rsidP="000D1A7A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>None.</w:t>
      </w:r>
    </w:p>
    <w:p w14:paraId="2F606520" w14:textId="5356032E" w:rsidR="00DC6236" w:rsidRPr="000D1A7A" w:rsidRDefault="001C0CC3" w:rsidP="001C0CC3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tabs>
          <w:tab w:val="left" w:pos="720"/>
          <w:tab w:val="left" w:pos="1440"/>
          <w:tab w:val="left" w:pos="2160"/>
          <w:tab w:val="left" w:pos="2760"/>
        </w:tabs>
        <w:rPr>
          <w:rFonts w:asciiTheme="minorHAnsi" w:hAnsiTheme="minorHAnsi"/>
        </w:rPr>
      </w:pPr>
      <w:bookmarkStart w:id="12" w:name="_XII._Revision_History"/>
      <w:bookmarkEnd w:id="12"/>
      <w:r>
        <w:rPr>
          <w:rFonts w:asciiTheme="minorHAnsi" w:hAnsiTheme="minorHAnsi"/>
        </w:rPr>
        <w:t>XII.</w:t>
      </w:r>
      <w:r w:rsidR="00DC6236" w:rsidRPr="000D1A7A">
        <w:rPr>
          <w:rFonts w:asciiTheme="minorHAnsi" w:hAnsiTheme="minorHAnsi"/>
        </w:rPr>
        <w:tab/>
        <w:t>Revision History</w:t>
      </w:r>
      <w:r w:rsidR="00892246" w:rsidRPr="000D1A7A">
        <w:rPr>
          <w:rFonts w:asciiTheme="minorHAnsi" w:hAnsiTheme="minorHAnsi"/>
        </w:rPr>
        <w:tab/>
      </w:r>
    </w:p>
    <w:p w14:paraId="2F606521" w14:textId="77777777" w:rsidR="008A400C" w:rsidRDefault="008A400C" w:rsidP="000D1A7A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>Original Adoption Date:  March 19, 2019</w:t>
      </w:r>
    </w:p>
    <w:sectPr w:rsidR="008A400C" w:rsidSect="007A5E15">
      <w:footerReference w:type="default" r:id="rId28"/>
      <w:pgSz w:w="12240" w:h="15840" w:code="1"/>
      <w:pgMar w:top="720" w:right="1080" w:bottom="432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6844" w14:textId="77777777" w:rsidR="008959F2" w:rsidRDefault="008959F2">
      <w:r>
        <w:separator/>
      </w:r>
    </w:p>
  </w:endnote>
  <w:endnote w:type="continuationSeparator" w:id="0">
    <w:p w14:paraId="28600C1B" w14:textId="77777777" w:rsidR="008959F2" w:rsidRDefault="008959F2">
      <w:r>
        <w:continuationSeparator/>
      </w:r>
    </w:p>
  </w:endnote>
  <w:endnote w:type="continuationNotice" w:id="1">
    <w:p w14:paraId="520C67EC" w14:textId="77777777" w:rsidR="00DF6690" w:rsidRDefault="00DF6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8233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60652A" w14:textId="77777777" w:rsidR="002A45EB" w:rsidRPr="001C0CC3" w:rsidRDefault="008A400C" w:rsidP="002A45EB">
            <w:pPr>
              <w:pStyle w:val="NoSpacing"/>
              <w:rPr>
                <w:rFonts w:asciiTheme="minorHAnsi" w:hAnsiTheme="minorHAnsi"/>
                <w:bCs/>
              </w:rPr>
            </w:pPr>
            <w:r w:rsidRPr="001C0CC3">
              <w:rPr>
                <w:rFonts w:asciiTheme="minorHAnsi" w:hAnsiTheme="minorHAnsi"/>
              </w:rPr>
              <w:t>Verification of Institution</w:t>
            </w:r>
            <w:r w:rsidR="00A604C4" w:rsidRPr="001C0CC3">
              <w:rPr>
                <w:rFonts w:asciiTheme="minorHAnsi" w:hAnsiTheme="minorHAnsi"/>
              </w:rPr>
              <w:t>al</w:t>
            </w:r>
            <w:r w:rsidRPr="001C0CC3">
              <w:rPr>
                <w:rFonts w:asciiTheme="minorHAnsi" w:hAnsiTheme="minorHAnsi"/>
              </w:rPr>
              <w:t xml:space="preserve"> and Program Accreditation Status </w:t>
            </w:r>
            <w:r w:rsidR="00AF220B" w:rsidRPr="001C0CC3">
              <w:rPr>
                <w:rFonts w:asciiTheme="minorHAnsi" w:hAnsiTheme="minorHAnsi"/>
              </w:rPr>
              <w:t>Policy</w:t>
            </w:r>
            <w:r w:rsidRPr="001C0CC3">
              <w:rPr>
                <w:rFonts w:asciiTheme="minorHAnsi" w:hAnsiTheme="minorHAnsi"/>
              </w:rPr>
              <w:t xml:space="preserve"> </w:t>
            </w:r>
            <w:r w:rsidR="002A45EB" w:rsidRPr="001C0CC3">
              <w:rPr>
                <w:rFonts w:asciiTheme="minorHAnsi" w:hAnsiTheme="minorHAnsi"/>
              </w:rPr>
              <w:t xml:space="preserve">                               Page </w:t>
            </w:r>
            <w:r w:rsidR="002A45EB" w:rsidRPr="001C0CC3">
              <w:rPr>
                <w:rFonts w:asciiTheme="minorHAnsi" w:hAnsiTheme="minorHAnsi"/>
                <w:bCs/>
              </w:rPr>
              <w:fldChar w:fldCharType="begin"/>
            </w:r>
            <w:r w:rsidR="002A45EB" w:rsidRPr="001C0CC3">
              <w:rPr>
                <w:rFonts w:asciiTheme="minorHAnsi" w:hAnsiTheme="minorHAnsi"/>
                <w:bCs/>
              </w:rPr>
              <w:instrText xml:space="preserve"> PAGE </w:instrText>
            </w:r>
            <w:r w:rsidR="002A45EB" w:rsidRPr="001C0CC3">
              <w:rPr>
                <w:rFonts w:asciiTheme="minorHAnsi" w:hAnsiTheme="minorHAnsi"/>
                <w:bCs/>
              </w:rPr>
              <w:fldChar w:fldCharType="separate"/>
            </w:r>
            <w:r w:rsidR="008D214D" w:rsidRPr="001C0CC3">
              <w:rPr>
                <w:rFonts w:asciiTheme="minorHAnsi" w:hAnsiTheme="minorHAnsi"/>
                <w:bCs/>
                <w:noProof/>
              </w:rPr>
              <w:t>4</w:t>
            </w:r>
            <w:r w:rsidR="002A45EB" w:rsidRPr="001C0CC3">
              <w:rPr>
                <w:rFonts w:asciiTheme="minorHAnsi" w:hAnsiTheme="minorHAnsi"/>
                <w:bCs/>
              </w:rPr>
              <w:fldChar w:fldCharType="end"/>
            </w:r>
            <w:r w:rsidR="002A45EB" w:rsidRPr="001C0CC3">
              <w:rPr>
                <w:rFonts w:asciiTheme="minorHAnsi" w:hAnsiTheme="minorHAnsi"/>
              </w:rPr>
              <w:t xml:space="preserve"> of </w:t>
            </w:r>
            <w:r w:rsidR="002A45EB" w:rsidRPr="001C0CC3">
              <w:rPr>
                <w:rFonts w:asciiTheme="minorHAnsi" w:hAnsiTheme="minorHAnsi"/>
                <w:bCs/>
              </w:rPr>
              <w:fldChar w:fldCharType="begin"/>
            </w:r>
            <w:r w:rsidR="002A45EB" w:rsidRPr="001C0CC3">
              <w:rPr>
                <w:rFonts w:asciiTheme="minorHAnsi" w:hAnsiTheme="minorHAnsi"/>
                <w:bCs/>
              </w:rPr>
              <w:instrText xml:space="preserve"> NUMPAGES  </w:instrText>
            </w:r>
            <w:r w:rsidR="002A45EB" w:rsidRPr="001C0CC3">
              <w:rPr>
                <w:rFonts w:asciiTheme="minorHAnsi" w:hAnsiTheme="minorHAnsi"/>
                <w:bCs/>
              </w:rPr>
              <w:fldChar w:fldCharType="separate"/>
            </w:r>
            <w:r w:rsidR="008D214D" w:rsidRPr="001C0CC3">
              <w:rPr>
                <w:rFonts w:asciiTheme="minorHAnsi" w:hAnsiTheme="minorHAnsi"/>
                <w:bCs/>
                <w:noProof/>
              </w:rPr>
              <w:t>4</w:t>
            </w:r>
            <w:r w:rsidR="002A45EB" w:rsidRPr="001C0CC3">
              <w:rPr>
                <w:rFonts w:asciiTheme="minorHAnsi" w:hAnsiTheme="minorHAnsi"/>
                <w:bCs/>
              </w:rPr>
              <w:fldChar w:fldCharType="end"/>
            </w:r>
          </w:p>
          <w:p w14:paraId="2F60652B" w14:textId="77777777" w:rsidR="002A45EB" w:rsidRPr="001C0CC3" w:rsidRDefault="008A400C" w:rsidP="002A45EB">
            <w:pPr>
              <w:pStyle w:val="NoSpacing"/>
              <w:rPr>
                <w:rFonts w:asciiTheme="minorHAnsi" w:hAnsiTheme="minorHAnsi"/>
                <w:bCs/>
              </w:rPr>
            </w:pPr>
            <w:r w:rsidRPr="001C0CC3">
              <w:rPr>
                <w:rFonts w:asciiTheme="minorHAnsi" w:hAnsiTheme="minorHAnsi"/>
                <w:bCs/>
              </w:rPr>
              <w:t>AA</w:t>
            </w:r>
            <w:r w:rsidR="006952C4" w:rsidRPr="001C0CC3">
              <w:rPr>
                <w:rFonts w:asciiTheme="minorHAnsi" w:hAnsiTheme="minorHAnsi"/>
                <w:bCs/>
              </w:rPr>
              <w:t>01</w:t>
            </w:r>
            <w:r w:rsidR="002A45EB" w:rsidRPr="001C0CC3">
              <w:rPr>
                <w:rFonts w:asciiTheme="minorHAnsi" w:hAnsiTheme="minorHAnsi"/>
                <w:bCs/>
              </w:rPr>
              <w:t xml:space="preserve">1.1 – </w:t>
            </w:r>
            <w:r w:rsidR="00A604C4" w:rsidRPr="001C0CC3">
              <w:rPr>
                <w:rFonts w:asciiTheme="minorHAnsi" w:hAnsiTheme="minorHAnsi"/>
                <w:bCs/>
              </w:rPr>
              <w:t>March 19,</w:t>
            </w:r>
            <w:r w:rsidR="002A45EB" w:rsidRPr="001C0CC3">
              <w:rPr>
                <w:rFonts w:asciiTheme="minorHAnsi" w:hAnsiTheme="minorHAnsi"/>
                <w:bCs/>
              </w:rPr>
              <w:t xml:space="preserve"> </w:t>
            </w:r>
            <w:r w:rsidR="00A604C4" w:rsidRPr="001C0CC3">
              <w:rPr>
                <w:rFonts w:asciiTheme="minorHAnsi" w:hAnsiTheme="minorHAnsi"/>
                <w:bCs/>
              </w:rPr>
              <w:t>2019</w:t>
            </w:r>
          </w:p>
          <w:p w14:paraId="2F60652C" w14:textId="77777777" w:rsidR="009F793A" w:rsidRPr="001C0CC3" w:rsidRDefault="002A45EB" w:rsidP="007A3387">
            <w:pPr>
              <w:pStyle w:val="NoSpacing"/>
              <w:rPr>
                <w:rFonts w:asciiTheme="minorHAnsi" w:hAnsiTheme="minorHAnsi"/>
                <w:bCs/>
                <w:sz w:val="20"/>
                <w:szCs w:val="20"/>
              </w:rPr>
            </w:pPr>
            <w:r w:rsidRPr="001C0CC3"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1109B8" w:rsidRPr="001C0CC3">
              <w:rPr>
                <w:rFonts w:asciiTheme="minorHAnsi" w:hAnsiTheme="minorHAnsi"/>
                <w:bCs/>
                <w:sz w:val="20"/>
                <w:szCs w:val="20"/>
              </w:rPr>
              <w:t xml:space="preserve">Rev. </w:t>
            </w:r>
            <w:r w:rsidR="000D5D19" w:rsidRPr="001C0CC3"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  <w:r w:rsidR="001109B8" w:rsidRPr="001C0CC3"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  <w:r w:rsidR="000D5D19" w:rsidRPr="001C0CC3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Pr="001C0CC3">
              <w:rPr>
                <w:rFonts w:asciiTheme="minorHAnsi" w:hAnsiTheme="minorHAnsi"/>
                <w:bCs/>
                <w:sz w:val="20"/>
                <w:szCs w:val="20"/>
              </w:rPr>
              <w:t>/201</w:t>
            </w:r>
            <w:r w:rsidR="000D5D19" w:rsidRPr="001C0CC3">
              <w:rPr>
                <w:rFonts w:asciiTheme="minorHAnsi" w:hAnsiTheme="minorHAnsi"/>
                <w:bCs/>
                <w:sz w:val="20"/>
                <w:szCs w:val="20"/>
              </w:rPr>
              <w:t>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93F0" w14:textId="77777777" w:rsidR="008959F2" w:rsidRDefault="008959F2">
      <w:r>
        <w:separator/>
      </w:r>
    </w:p>
  </w:footnote>
  <w:footnote w:type="continuationSeparator" w:id="0">
    <w:p w14:paraId="52712D17" w14:textId="77777777" w:rsidR="008959F2" w:rsidRDefault="008959F2">
      <w:r>
        <w:continuationSeparator/>
      </w:r>
    </w:p>
  </w:footnote>
  <w:footnote w:type="continuationNotice" w:id="1">
    <w:p w14:paraId="4E1BA575" w14:textId="77777777" w:rsidR="00DF6690" w:rsidRDefault="00DF66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45.75pt;height:51pt" o:bullet="t">
        <v:imagedata r:id="rId1" o:title="UL Fleur de Lis"/>
      </v:shape>
    </w:pict>
  </w:numPicBullet>
  <w:abstractNum w:abstractNumId="0" w15:restartNumberingAfterBreak="0">
    <w:nsid w:val="098E4116"/>
    <w:multiLevelType w:val="multilevel"/>
    <w:tmpl w:val="36EA0E84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9118A"/>
    <w:multiLevelType w:val="hybridMultilevel"/>
    <w:tmpl w:val="0B2E398E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0A3E9F"/>
    <w:multiLevelType w:val="hybridMultilevel"/>
    <w:tmpl w:val="C16A764E"/>
    <w:lvl w:ilvl="0" w:tplc="28BAEB80">
      <w:start w:val="1"/>
      <w:numFmt w:val="upperRoman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7A6C8A"/>
    <w:multiLevelType w:val="hybridMultilevel"/>
    <w:tmpl w:val="8126FCB8"/>
    <w:lvl w:ilvl="0" w:tplc="9C282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84336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6739BA"/>
    <w:multiLevelType w:val="hybridMultilevel"/>
    <w:tmpl w:val="2F36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3695F"/>
    <w:multiLevelType w:val="hybridMultilevel"/>
    <w:tmpl w:val="DFFED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A6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1B3469"/>
    <w:multiLevelType w:val="multilevel"/>
    <w:tmpl w:val="C178C1B2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F34B64"/>
    <w:multiLevelType w:val="multilevel"/>
    <w:tmpl w:val="DE5289CC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0D724C"/>
    <w:multiLevelType w:val="hybridMultilevel"/>
    <w:tmpl w:val="E96C79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4F1F6C"/>
    <w:multiLevelType w:val="hybridMultilevel"/>
    <w:tmpl w:val="06BCA71A"/>
    <w:lvl w:ilvl="0" w:tplc="5DE0DD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7AA2"/>
    <w:multiLevelType w:val="multilevel"/>
    <w:tmpl w:val="D4CAC898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FF75D7"/>
    <w:multiLevelType w:val="hybridMultilevel"/>
    <w:tmpl w:val="24F2AF5E"/>
    <w:lvl w:ilvl="0" w:tplc="6CD244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0103D7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32854A11"/>
    <w:multiLevelType w:val="multilevel"/>
    <w:tmpl w:val="B4B8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34354B5"/>
    <w:multiLevelType w:val="multilevel"/>
    <w:tmpl w:val="E58A8A64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AA7E05"/>
    <w:multiLevelType w:val="multilevel"/>
    <w:tmpl w:val="B4E67B3E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7E1545"/>
    <w:multiLevelType w:val="hybridMultilevel"/>
    <w:tmpl w:val="D466F9EE"/>
    <w:lvl w:ilvl="0" w:tplc="6ADCF9B2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3B1C4F24"/>
    <w:multiLevelType w:val="hybridMultilevel"/>
    <w:tmpl w:val="6010DF66"/>
    <w:lvl w:ilvl="0" w:tplc="0628A3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3B957427"/>
    <w:multiLevelType w:val="hybridMultilevel"/>
    <w:tmpl w:val="A86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C37A4"/>
    <w:multiLevelType w:val="hybridMultilevel"/>
    <w:tmpl w:val="269236E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5C5659"/>
    <w:multiLevelType w:val="hybridMultilevel"/>
    <w:tmpl w:val="ABC42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247B5F"/>
    <w:multiLevelType w:val="multilevel"/>
    <w:tmpl w:val="7D00CBBA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DD4064"/>
    <w:multiLevelType w:val="multilevel"/>
    <w:tmpl w:val="F20EAF7C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5B2053"/>
    <w:multiLevelType w:val="hybridMultilevel"/>
    <w:tmpl w:val="4AC2814E"/>
    <w:lvl w:ilvl="0" w:tplc="4770172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F3065C"/>
    <w:multiLevelType w:val="hybridMultilevel"/>
    <w:tmpl w:val="58AC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81EF9"/>
    <w:multiLevelType w:val="hybridMultilevel"/>
    <w:tmpl w:val="C748BB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E451F6"/>
    <w:multiLevelType w:val="hybridMultilevel"/>
    <w:tmpl w:val="3FB809CE"/>
    <w:lvl w:ilvl="0" w:tplc="EA6A6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272F8A"/>
    <w:multiLevelType w:val="multilevel"/>
    <w:tmpl w:val="157A6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5C766B85"/>
    <w:multiLevelType w:val="hybridMultilevel"/>
    <w:tmpl w:val="FAB8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E41DD8"/>
    <w:multiLevelType w:val="hybridMultilevel"/>
    <w:tmpl w:val="0564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255955"/>
    <w:multiLevelType w:val="hybridMultilevel"/>
    <w:tmpl w:val="BF3878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5F64EF"/>
    <w:multiLevelType w:val="multilevel"/>
    <w:tmpl w:val="01F68C80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C75AF5"/>
    <w:multiLevelType w:val="hybridMultilevel"/>
    <w:tmpl w:val="007E4E8A"/>
    <w:lvl w:ilvl="0" w:tplc="3B64B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F77DA"/>
    <w:multiLevelType w:val="multilevel"/>
    <w:tmpl w:val="5B60067C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2A201E"/>
    <w:multiLevelType w:val="hybridMultilevel"/>
    <w:tmpl w:val="80F6DD1E"/>
    <w:lvl w:ilvl="0" w:tplc="F7146A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44ADE"/>
    <w:multiLevelType w:val="multilevel"/>
    <w:tmpl w:val="E396819E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625BBF"/>
    <w:multiLevelType w:val="hybridMultilevel"/>
    <w:tmpl w:val="941A2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AE2084"/>
    <w:multiLevelType w:val="hybridMultilevel"/>
    <w:tmpl w:val="64DCE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081591"/>
    <w:multiLevelType w:val="multilevel"/>
    <w:tmpl w:val="3412DD6E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89821AB"/>
    <w:multiLevelType w:val="hybridMultilevel"/>
    <w:tmpl w:val="B7689AB2"/>
    <w:lvl w:ilvl="0" w:tplc="C9FECC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A170E56"/>
    <w:multiLevelType w:val="hybridMultilevel"/>
    <w:tmpl w:val="52AAA474"/>
    <w:lvl w:ilvl="0" w:tplc="FAFC279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0" w15:restartNumberingAfterBreak="0">
    <w:nsid w:val="7A2F243A"/>
    <w:multiLevelType w:val="hybridMultilevel"/>
    <w:tmpl w:val="EEEC6230"/>
    <w:lvl w:ilvl="0" w:tplc="65F872E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6C64A8E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BE424D2"/>
    <w:multiLevelType w:val="hybridMultilevel"/>
    <w:tmpl w:val="507E5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0901C9"/>
    <w:multiLevelType w:val="hybridMultilevel"/>
    <w:tmpl w:val="FF44A28C"/>
    <w:lvl w:ilvl="0" w:tplc="4B7099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6"/>
  </w:num>
  <w:num w:numId="2">
    <w:abstractNumId w:val="18"/>
  </w:num>
  <w:num w:numId="3">
    <w:abstractNumId w:val="24"/>
  </w:num>
  <w:num w:numId="4">
    <w:abstractNumId w:val="1"/>
  </w:num>
  <w:num w:numId="5">
    <w:abstractNumId w:val="25"/>
  </w:num>
  <w:num w:numId="6">
    <w:abstractNumId w:val="41"/>
  </w:num>
  <w:num w:numId="7">
    <w:abstractNumId w:val="35"/>
  </w:num>
  <w:num w:numId="8">
    <w:abstractNumId w:val="42"/>
  </w:num>
  <w:num w:numId="9">
    <w:abstractNumId w:val="40"/>
  </w:num>
  <w:num w:numId="10">
    <w:abstractNumId w:val="38"/>
  </w:num>
  <w:num w:numId="11">
    <w:abstractNumId w:val="5"/>
  </w:num>
  <w:num w:numId="12">
    <w:abstractNumId w:val="15"/>
  </w:num>
  <w:num w:numId="13">
    <w:abstractNumId w:val="16"/>
  </w:num>
  <w:num w:numId="14">
    <w:abstractNumId w:val="39"/>
  </w:num>
  <w:num w:numId="15">
    <w:abstractNumId w:val="11"/>
  </w:num>
  <w:num w:numId="16">
    <w:abstractNumId w:val="8"/>
  </w:num>
  <w:num w:numId="17">
    <w:abstractNumId w:val="26"/>
  </w:num>
  <w:num w:numId="18">
    <w:abstractNumId w:val="29"/>
  </w:num>
  <w:num w:numId="19">
    <w:abstractNumId w:val="22"/>
  </w:num>
  <w:num w:numId="20">
    <w:abstractNumId w:val="23"/>
  </w:num>
  <w:num w:numId="21">
    <w:abstractNumId w:val="33"/>
  </w:num>
  <w:num w:numId="22">
    <w:abstractNumId w:val="27"/>
  </w:num>
  <w:num w:numId="23">
    <w:abstractNumId w:val="28"/>
  </w:num>
  <w:num w:numId="24">
    <w:abstractNumId w:val="4"/>
  </w:num>
  <w:num w:numId="25">
    <w:abstractNumId w:val="17"/>
  </w:num>
  <w:num w:numId="26">
    <w:abstractNumId w:val="9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2"/>
  </w:num>
  <w:num w:numId="30">
    <w:abstractNumId w:val="19"/>
  </w:num>
  <w:num w:numId="31">
    <w:abstractNumId w:val="3"/>
  </w:num>
  <w:num w:numId="32">
    <w:abstractNumId w:val="37"/>
  </w:num>
  <w:num w:numId="33">
    <w:abstractNumId w:val="14"/>
  </w:num>
  <w:num w:numId="34">
    <w:abstractNumId w:val="13"/>
  </w:num>
  <w:num w:numId="35">
    <w:abstractNumId w:val="20"/>
  </w:num>
  <w:num w:numId="36">
    <w:abstractNumId w:val="7"/>
  </w:num>
  <w:num w:numId="37">
    <w:abstractNumId w:val="30"/>
  </w:num>
  <w:num w:numId="38">
    <w:abstractNumId w:val="21"/>
  </w:num>
  <w:num w:numId="39">
    <w:abstractNumId w:val="32"/>
  </w:num>
  <w:num w:numId="40">
    <w:abstractNumId w:val="0"/>
  </w:num>
  <w:num w:numId="41">
    <w:abstractNumId w:val="6"/>
  </w:num>
  <w:num w:numId="42">
    <w:abstractNumId w:val="10"/>
  </w:num>
  <w:num w:numId="43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uvBL93+VWAoVHtANeqGg5OfMieK+n8zjpRJA+UdA/R12R+FhivJ95/wufyUpWSaAf3u1tC0yvysCKyXXRkr70g==" w:salt="MVwwKVGwBd6rFiEam75ddQ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0"/>
    <w:rsid w:val="00002DB9"/>
    <w:rsid w:val="0002204C"/>
    <w:rsid w:val="00025C43"/>
    <w:rsid w:val="000344EE"/>
    <w:rsid w:val="00040919"/>
    <w:rsid w:val="00044A15"/>
    <w:rsid w:val="0005141E"/>
    <w:rsid w:val="00054B39"/>
    <w:rsid w:val="0005755E"/>
    <w:rsid w:val="000742D7"/>
    <w:rsid w:val="00082507"/>
    <w:rsid w:val="00083CF2"/>
    <w:rsid w:val="00092240"/>
    <w:rsid w:val="000930B2"/>
    <w:rsid w:val="000934DE"/>
    <w:rsid w:val="000943A4"/>
    <w:rsid w:val="000A3284"/>
    <w:rsid w:val="000A3D1C"/>
    <w:rsid w:val="000A4839"/>
    <w:rsid w:val="000A4CA0"/>
    <w:rsid w:val="000A65C4"/>
    <w:rsid w:val="000C5385"/>
    <w:rsid w:val="000C7BB9"/>
    <w:rsid w:val="000D0AE8"/>
    <w:rsid w:val="000D1961"/>
    <w:rsid w:val="000D1A7A"/>
    <w:rsid w:val="000D5D19"/>
    <w:rsid w:val="000D7D7D"/>
    <w:rsid w:val="000E3C13"/>
    <w:rsid w:val="000E3DD9"/>
    <w:rsid w:val="000E4A6E"/>
    <w:rsid w:val="000F6076"/>
    <w:rsid w:val="00100BB6"/>
    <w:rsid w:val="00102C6C"/>
    <w:rsid w:val="0011008F"/>
    <w:rsid w:val="001109B8"/>
    <w:rsid w:val="001125E5"/>
    <w:rsid w:val="0011743B"/>
    <w:rsid w:val="00122160"/>
    <w:rsid w:val="001229F6"/>
    <w:rsid w:val="0012319A"/>
    <w:rsid w:val="00123A21"/>
    <w:rsid w:val="00125E21"/>
    <w:rsid w:val="001418C7"/>
    <w:rsid w:val="00146ACC"/>
    <w:rsid w:val="00146FDF"/>
    <w:rsid w:val="001518A1"/>
    <w:rsid w:val="00151C37"/>
    <w:rsid w:val="00163022"/>
    <w:rsid w:val="00177101"/>
    <w:rsid w:val="00177645"/>
    <w:rsid w:val="00177858"/>
    <w:rsid w:val="0018269B"/>
    <w:rsid w:val="00183BC8"/>
    <w:rsid w:val="00185764"/>
    <w:rsid w:val="00186A15"/>
    <w:rsid w:val="001B16F9"/>
    <w:rsid w:val="001C0CC3"/>
    <w:rsid w:val="001C25FB"/>
    <w:rsid w:val="001D0A03"/>
    <w:rsid w:val="001D24F2"/>
    <w:rsid w:val="001D60B6"/>
    <w:rsid w:val="001E3743"/>
    <w:rsid w:val="001E3D23"/>
    <w:rsid w:val="001F7025"/>
    <w:rsid w:val="001F768C"/>
    <w:rsid w:val="002005A9"/>
    <w:rsid w:val="0020179A"/>
    <w:rsid w:val="00205E69"/>
    <w:rsid w:val="00207393"/>
    <w:rsid w:val="00207D8A"/>
    <w:rsid w:val="00210D23"/>
    <w:rsid w:val="0023788F"/>
    <w:rsid w:val="00243922"/>
    <w:rsid w:val="00244D52"/>
    <w:rsid w:val="002542A2"/>
    <w:rsid w:val="00254BA5"/>
    <w:rsid w:val="002554EF"/>
    <w:rsid w:val="00262E7E"/>
    <w:rsid w:val="00263FD2"/>
    <w:rsid w:val="0026500E"/>
    <w:rsid w:val="0026647D"/>
    <w:rsid w:val="002664B0"/>
    <w:rsid w:val="00266C81"/>
    <w:rsid w:val="002702FA"/>
    <w:rsid w:val="00272F72"/>
    <w:rsid w:val="002742B1"/>
    <w:rsid w:val="00283491"/>
    <w:rsid w:val="00285271"/>
    <w:rsid w:val="00285D14"/>
    <w:rsid w:val="0028616C"/>
    <w:rsid w:val="002945A0"/>
    <w:rsid w:val="002956AB"/>
    <w:rsid w:val="00295E92"/>
    <w:rsid w:val="002A183D"/>
    <w:rsid w:val="002A3594"/>
    <w:rsid w:val="002A45EB"/>
    <w:rsid w:val="002A49FF"/>
    <w:rsid w:val="002B2C7C"/>
    <w:rsid w:val="002B54BB"/>
    <w:rsid w:val="002B6FF1"/>
    <w:rsid w:val="002C0134"/>
    <w:rsid w:val="002D396B"/>
    <w:rsid w:val="002E365A"/>
    <w:rsid w:val="002E59E6"/>
    <w:rsid w:val="002F0375"/>
    <w:rsid w:val="00301BD1"/>
    <w:rsid w:val="00301DDA"/>
    <w:rsid w:val="003021B6"/>
    <w:rsid w:val="00304E07"/>
    <w:rsid w:val="003151C5"/>
    <w:rsid w:val="003256F7"/>
    <w:rsid w:val="00325974"/>
    <w:rsid w:val="003467E8"/>
    <w:rsid w:val="00347989"/>
    <w:rsid w:val="003530ED"/>
    <w:rsid w:val="00354156"/>
    <w:rsid w:val="00354FB3"/>
    <w:rsid w:val="00366733"/>
    <w:rsid w:val="00366E12"/>
    <w:rsid w:val="00375315"/>
    <w:rsid w:val="0038010B"/>
    <w:rsid w:val="00383A8D"/>
    <w:rsid w:val="00385715"/>
    <w:rsid w:val="0039185B"/>
    <w:rsid w:val="00396EDF"/>
    <w:rsid w:val="003A0E25"/>
    <w:rsid w:val="003A7263"/>
    <w:rsid w:val="003A74E2"/>
    <w:rsid w:val="003B36CE"/>
    <w:rsid w:val="003C5D06"/>
    <w:rsid w:val="003C7515"/>
    <w:rsid w:val="003D2FDB"/>
    <w:rsid w:val="003E0BD4"/>
    <w:rsid w:val="003E2DD7"/>
    <w:rsid w:val="003E30CA"/>
    <w:rsid w:val="003E4B2F"/>
    <w:rsid w:val="003F11B6"/>
    <w:rsid w:val="003F175D"/>
    <w:rsid w:val="004004F2"/>
    <w:rsid w:val="004016F2"/>
    <w:rsid w:val="00403159"/>
    <w:rsid w:val="00403207"/>
    <w:rsid w:val="004073CA"/>
    <w:rsid w:val="00414DB6"/>
    <w:rsid w:val="00421E95"/>
    <w:rsid w:val="004245AB"/>
    <w:rsid w:val="00426AF1"/>
    <w:rsid w:val="00427021"/>
    <w:rsid w:val="00443985"/>
    <w:rsid w:val="00445EA8"/>
    <w:rsid w:val="00456A91"/>
    <w:rsid w:val="00461E96"/>
    <w:rsid w:val="00466146"/>
    <w:rsid w:val="00482BF7"/>
    <w:rsid w:val="004A24F1"/>
    <w:rsid w:val="004A33CF"/>
    <w:rsid w:val="004B4765"/>
    <w:rsid w:val="004B4D96"/>
    <w:rsid w:val="004C15AB"/>
    <w:rsid w:val="004C1BE5"/>
    <w:rsid w:val="004C7EFB"/>
    <w:rsid w:val="004D0576"/>
    <w:rsid w:val="004D2A86"/>
    <w:rsid w:val="004E14ED"/>
    <w:rsid w:val="004E2569"/>
    <w:rsid w:val="004E3FD8"/>
    <w:rsid w:val="004E5BA4"/>
    <w:rsid w:val="004F42FB"/>
    <w:rsid w:val="004F63EC"/>
    <w:rsid w:val="00500584"/>
    <w:rsid w:val="00502DFD"/>
    <w:rsid w:val="00520D43"/>
    <w:rsid w:val="00527A75"/>
    <w:rsid w:val="00532AA9"/>
    <w:rsid w:val="00542B5E"/>
    <w:rsid w:val="00545D1C"/>
    <w:rsid w:val="00546DC0"/>
    <w:rsid w:val="00550156"/>
    <w:rsid w:val="005520C8"/>
    <w:rsid w:val="00560CC3"/>
    <w:rsid w:val="005763C1"/>
    <w:rsid w:val="00591F81"/>
    <w:rsid w:val="005949FB"/>
    <w:rsid w:val="00597A37"/>
    <w:rsid w:val="005A3A3C"/>
    <w:rsid w:val="005A497D"/>
    <w:rsid w:val="005A4A92"/>
    <w:rsid w:val="005A7F7F"/>
    <w:rsid w:val="005B2137"/>
    <w:rsid w:val="005B2B7F"/>
    <w:rsid w:val="005B5027"/>
    <w:rsid w:val="005C2870"/>
    <w:rsid w:val="005C2CBE"/>
    <w:rsid w:val="005D290B"/>
    <w:rsid w:val="005D334D"/>
    <w:rsid w:val="005D593A"/>
    <w:rsid w:val="005D6020"/>
    <w:rsid w:val="005D7C13"/>
    <w:rsid w:val="005E0F04"/>
    <w:rsid w:val="005E6DEF"/>
    <w:rsid w:val="005E7ED1"/>
    <w:rsid w:val="005F104F"/>
    <w:rsid w:val="005F351F"/>
    <w:rsid w:val="006042EB"/>
    <w:rsid w:val="00604A03"/>
    <w:rsid w:val="00617099"/>
    <w:rsid w:val="006314CA"/>
    <w:rsid w:val="00635ACC"/>
    <w:rsid w:val="00640227"/>
    <w:rsid w:val="00640364"/>
    <w:rsid w:val="006448E3"/>
    <w:rsid w:val="00656B95"/>
    <w:rsid w:val="00681BCC"/>
    <w:rsid w:val="00686010"/>
    <w:rsid w:val="0068792F"/>
    <w:rsid w:val="00690493"/>
    <w:rsid w:val="006952C4"/>
    <w:rsid w:val="006960ED"/>
    <w:rsid w:val="00696E8F"/>
    <w:rsid w:val="006A2AC4"/>
    <w:rsid w:val="006A2DBF"/>
    <w:rsid w:val="006A4007"/>
    <w:rsid w:val="006B3B5F"/>
    <w:rsid w:val="006B7824"/>
    <w:rsid w:val="006C000E"/>
    <w:rsid w:val="006C2F83"/>
    <w:rsid w:val="006D2AF2"/>
    <w:rsid w:val="006D43AA"/>
    <w:rsid w:val="006D7D96"/>
    <w:rsid w:val="006E1145"/>
    <w:rsid w:val="006E1C23"/>
    <w:rsid w:val="006E7340"/>
    <w:rsid w:val="006E7858"/>
    <w:rsid w:val="006F6044"/>
    <w:rsid w:val="006F66F4"/>
    <w:rsid w:val="007043EA"/>
    <w:rsid w:val="00705AB3"/>
    <w:rsid w:val="00706A85"/>
    <w:rsid w:val="007072F3"/>
    <w:rsid w:val="00710E15"/>
    <w:rsid w:val="00712094"/>
    <w:rsid w:val="00715820"/>
    <w:rsid w:val="00715B31"/>
    <w:rsid w:val="00724867"/>
    <w:rsid w:val="007263D3"/>
    <w:rsid w:val="00730EFC"/>
    <w:rsid w:val="007374C6"/>
    <w:rsid w:val="00740A08"/>
    <w:rsid w:val="00742E01"/>
    <w:rsid w:val="00746B6F"/>
    <w:rsid w:val="00760B6B"/>
    <w:rsid w:val="00766F93"/>
    <w:rsid w:val="00777514"/>
    <w:rsid w:val="00782BEA"/>
    <w:rsid w:val="0078434F"/>
    <w:rsid w:val="00784A44"/>
    <w:rsid w:val="00790BB9"/>
    <w:rsid w:val="00792D0B"/>
    <w:rsid w:val="00797391"/>
    <w:rsid w:val="007A1EE0"/>
    <w:rsid w:val="007A222D"/>
    <w:rsid w:val="007A3387"/>
    <w:rsid w:val="007A5E15"/>
    <w:rsid w:val="007A649E"/>
    <w:rsid w:val="007B293C"/>
    <w:rsid w:val="007B56E9"/>
    <w:rsid w:val="007B5D05"/>
    <w:rsid w:val="007B65EB"/>
    <w:rsid w:val="007C50FF"/>
    <w:rsid w:val="007D240C"/>
    <w:rsid w:val="007D3DB4"/>
    <w:rsid w:val="007E26D1"/>
    <w:rsid w:val="007F3903"/>
    <w:rsid w:val="00802F19"/>
    <w:rsid w:val="00803974"/>
    <w:rsid w:val="008075DE"/>
    <w:rsid w:val="008076F2"/>
    <w:rsid w:val="008177C1"/>
    <w:rsid w:val="00824808"/>
    <w:rsid w:val="00825873"/>
    <w:rsid w:val="00847A48"/>
    <w:rsid w:val="0085106C"/>
    <w:rsid w:val="00854933"/>
    <w:rsid w:val="008633E4"/>
    <w:rsid w:val="00870677"/>
    <w:rsid w:val="00875DB2"/>
    <w:rsid w:val="00877474"/>
    <w:rsid w:val="00891F46"/>
    <w:rsid w:val="00892246"/>
    <w:rsid w:val="00892C1B"/>
    <w:rsid w:val="008959F2"/>
    <w:rsid w:val="0089770A"/>
    <w:rsid w:val="008A400C"/>
    <w:rsid w:val="008B2153"/>
    <w:rsid w:val="008B5DDB"/>
    <w:rsid w:val="008D214D"/>
    <w:rsid w:val="008E301D"/>
    <w:rsid w:val="008E514E"/>
    <w:rsid w:val="008F5D84"/>
    <w:rsid w:val="008F771C"/>
    <w:rsid w:val="00903951"/>
    <w:rsid w:val="00904988"/>
    <w:rsid w:val="00912C39"/>
    <w:rsid w:val="009162CF"/>
    <w:rsid w:val="0092008A"/>
    <w:rsid w:val="00931AF3"/>
    <w:rsid w:val="00934AAD"/>
    <w:rsid w:val="009414B5"/>
    <w:rsid w:val="00941E41"/>
    <w:rsid w:val="009441F5"/>
    <w:rsid w:val="0094712B"/>
    <w:rsid w:val="00960199"/>
    <w:rsid w:val="0096164F"/>
    <w:rsid w:val="00974B9C"/>
    <w:rsid w:val="009752E2"/>
    <w:rsid w:val="00977816"/>
    <w:rsid w:val="00977F1D"/>
    <w:rsid w:val="00980157"/>
    <w:rsid w:val="00981E85"/>
    <w:rsid w:val="0099316A"/>
    <w:rsid w:val="00994658"/>
    <w:rsid w:val="009956A1"/>
    <w:rsid w:val="00997D2E"/>
    <w:rsid w:val="009B5738"/>
    <w:rsid w:val="009B5A69"/>
    <w:rsid w:val="009C0215"/>
    <w:rsid w:val="009C4E81"/>
    <w:rsid w:val="009C60B1"/>
    <w:rsid w:val="009D663A"/>
    <w:rsid w:val="009E1A74"/>
    <w:rsid w:val="009E30E3"/>
    <w:rsid w:val="009E5315"/>
    <w:rsid w:val="009E7BA4"/>
    <w:rsid w:val="009F5992"/>
    <w:rsid w:val="009F659F"/>
    <w:rsid w:val="009F7481"/>
    <w:rsid w:val="009F793A"/>
    <w:rsid w:val="00A14692"/>
    <w:rsid w:val="00A1563E"/>
    <w:rsid w:val="00A15674"/>
    <w:rsid w:val="00A22161"/>
    <w:rsid w:val="00A23711"/>
    <w:rsid w:val="00A2693C"/>
    <w:rsid w:val="00A27F4E"/>
    <w:rsid w:val="00A30A51"/>
    <w:rsid w:val="00A334E3"/>
    <w:rsid w:val="00A34C09"/>
    <w:rsid w:val="00A42280"/>
    <w:rsid w:val="00A5129F"/>
    <w:rsid w:val="00A5263A"/>
    <w:rsid w:val="00A604C4"/>
    <w:rsid w:val="00A628C7"/>
    <w:rsid w:val="00A62A6D"/>
    <w:rsid w:val="00A62E8B"/>
    <w:rsid w:val="00A671B7"/>
    <w:rsid w:val="00A72117"/>
    <w:rsid w:val="00A75FAD"/>
    <w:rsid w:val="00A8115D"/>
    <w:rsid w:val="00A87786"/>
    <w:rsid w:val="00A90441"/>
    <w:rsid w:val="00A9700E"/>
    <w:rsid w:val="00AA0EF5"/>
    <w:rsid w:val="00AA6DE7"/>
    <w:rsid w:val="00AA78A7"/>
    <w:rsid w:val="00AC59B1"/>
    <w:rsid w:val="00AC70D7"/>
    <w:rsid w:val="00AE3DF6"/>
    <w:rsid w:val="00AF09A3"/>
    <w:rsid w:val="00AF220B"/>
    <w:rsid w:val="00AF65F5"/>
    <w:rsid w:val="00B03C47"/>
    <w:rsid w:val="00B12E0C"/>
    <w:rsid w:val="00B16CC6"/>
    <w:rsid w:val="00B23620"/>
    <w:rsid w:val="00B314C9"/>
    <w:rsid w:val="00B32DF5"/>
    <w:rsid w:val="00B34023"/>
    <w:rsid w:val="00B34DF6"/>
    <w:rsid w:val="00B356B4"/>
    <w:rsid w:val="00B47707"/>
    <w:rsid w:val="00B521C8"/>
    <w:rsid w:val="00B53FF2"/>
    <w:rsid w:val="00B55EED"/>
    <w:rsid w:val="00B66D0D"/>
    <w:rsid w:val="00B70E8C"/>
    <w:rsid w:val="00B747A9"/>
    <w:rsid w:val="00B77ECA"/>
    <w:rsid w:val="00B93456"/>
    <w:rsid w:val="00B93AFE"/>
    <w:rsid w:val="00B95ED5"/>
    <w:rsid w:val="00B96D69"/>
    <w:rsid w:val="00B9790E"/>
    <w:rsid w:val="00BA15A6"/>
    <w:rsid w:val="00BA16DE"/>
    <w:rsid w:val="00BB0914"/>
    <w:rsid w:val="00BB73A3"/>
    <w:rsid w:val="00BC1BF6"/>
    <w:rsid w:val="00BC4539"/>
    <w:rsid w:val="00BC6DF6"/>
    <w:rsid w:val="00BC6F8F"/>
    <w:rsid w:val="00BE0B0D"/>
    <w:rsid w:val="00BE16FA"/>
    <w:rsid w:val="00BE1ACC"/>
    <w:rsid w:val="00C0257C"/>
    <w:rsid w:val="00C133FA"/>
    <w:rsid w:val="00C13D8E"/>
    <w:rsid w:val="00C21627"/>
    <w:rsid w:val="00C2353D"/>
    <w:rsid w:val="00C237B3"/>
    <w:rsid w:val="00C276DF"/>
    <w:rsid w:val="00C31C91"/>
    <w:rsid w:val="00C3205C"/>
    <w:rsid w:val="00C33CB9"/>
    <w:rsid w:val="00C60B36"/>
    <w:rsid w:val="00C62FBD"/>
    <w:rsid w:val="00C643ED"/>
    <w:rsid w:val="00C66714"/>
    <w:rsid w:val="00C71382"/>
    <w:rsid w:val="00C73218"/>
    <w:rsid w:val="00C74EFC"/>
    <w:rsid w:val="00C76255"/>
    <w:rsid w:val="00C82699"/>
    <w:rsid w:val="00C87C48"/>
    <w:rsid w:val="00C9271F"/>
    <w:rsid w:val="00C94290"/>
    <w:rsid w:val="00CA10E3"/>
    <w:rsid w:val="00CA4E34"/>
    <w:rsid w:val="00CA73AB"/>
    <w:rsid w:val="00CA7E6E"/>
    <w:rsid w:val="00CB1630"/>
    <w:rsid w:val="00CB2384"/>
    <w:rsid w:val="00CB6F0B"/>
    <w:rsid w:val="00CB708B"/>
    <w:rsid w:val="00CC1544"/>
    <w:rsid w:val="00CC253A"/>
    <w:rsid w:val="00CC25BB"/>
    <w:rsid w:val="00CD50A9"/>
    <w:rsid w:val="00CD73D2"/>
    <w:rsid w:val="00CD73DF"/>
    <w:rsid w:val="00CE5C09"/>
    <w:rsid w:val="00CE5DF6"/>
    <w:rsid w:val="00CF1DE8"/>
    <w:rsid w:val="00D0024B"/>
    <w:rsid w:val="00D00D67"/>
    <w:rsid w:val="00D033F5"/>
    <w:rsid w:val="00D04567"/>
    <w:rsid w:val="00D0612F"/>
    <w:rsid w:val="00D06E02"/>
    <w:rsid w:val="00D13998"/>
    <w:rsid w:val="00D1439D"/>
    <w:rsid w:val="00D16DF0"/>
    <w:rsid w:val="00D20661"/>
    <w:rsid w:val="00D30995"/>
    <w:rsid w:val="00D359DE"/>
    <w:rsid w:val="00D44F42"/>
    <w:rsid w:val="00D479C0"/>
    <w:rsid w:val="00D54A62"/>
    <w:rsid w:val="00D54D2F"/>
    <w:rsid w:val="00D568A8"/>
    <w:rsid w:val="00D70333"/>
    <w:rsid w:val="00D70354"/>
    <w:rsid w:val="00D711C3"/>
    <w:rsid w:val="00D73A5F"/>
    <w:rsid w:val="00D76AA4"/>
    <w:rsid w:val="00D8396E"/>
    <w:rsid w:val="00D8465B"/>
    <w:rsid w:val="00D852E7"/>
    <w:rsid w:val="00D95075"/>
    <w:rsid w:val="00D977A0"/>
    <w:rsid w:val="00DA0303"/>
    <w:rsid w:val="00DA3E06"/>
    <w:rsid w:val="00DB52E6"/>
    <w:rsid w:val="00DC6236"/>
    <w:rsid w:val="00DC7E22"/>
    <w:rsid w:val="00DD016F"/>
    <w:rsid w:val="00DD0694"/>
    <w:rsid w:val="00DD50F0"/>
    <w:rsid w:val="00DE0A3F"/>
    <w:rsid w:val="00DE0F82"/>
    <w:rsid w:val="00DE2C75"/>
    <w:rsid w:val="00DF1F53"/>
    <w:rsid w:val="00DF20CF"/>
    <w:rsid w:val="00DF6690"/>
    <w:rsid w:val="00E01A29"/>
    <w:rsid w:val="00E03E3D"/>
    <w:rsid w:val="00E043D3"/>
    <w:rsid w:val="00E10586"/>
    <w:rsid w:val="00E12A57"/>
    <w:rsid w:val="00E1606A"/>
    <w:rsid w:val="00E25E05"/>
    <w:rsid w:val="00E36A55"/>
    <w:rsid w:val="00E42598"/>
    <w:rsid w:val="00E46982"/>
    <w:rsid w:val="00E5070B"/>
    <w:rsid w:val="00E50784"/>
    <w:rsid w:val="00E52E74"/>
    <w:rsid w:val="00E80494"/>
    <w:rsid w:val="00E82766"/>
    <w:rsid w:val="00E85265"/>
    <w:rsid w:val="00E97203"/>
    <w:rsid w:val="00EA3912"/>
    <w:rsid w:val="00EA5C55"/>
    <w:rsid w:val="00EB28CB"/>
    <w:rsid w:val="00EB7CEF"/>
    <w:rsid w:val="00EC17BF"/>
    <w:rsid w:val="00EC2367"/>
    <w:rsid w:val="00ED39D3"/>
    <w:rsid w:val="00ED66A4"/>
    <w:rsid w:val="00ED6BBB"/>
    <w:rsid w:val="00EE07C1"/>
    <w:rsid w:val="00EE0EB0"/>
    <w:rsid w:val="00EE14C7"/>
    <w:rsid w:val="00EE3694"/>
    <w:rsid w:val="00EF43FC"/>
    <w:rsid w:val="00EF57DD"/>
    <w:rsid w:val="00F0378B"/>
    <w:rsid w:val="00F119B9"/>
    <w:rsid w:val="00F128ED"/>
    <w:rsid w:val="00F12AFE"/>
    <w:rsid w:val="00F2425D"/>
    <w:rsid w:val="00F3105C"/>
    <w:rsid w:val="00F338FF"/>
    <w:rsid w:val="00F343F0"/>
    <w:rsid w:val="00F46DF5"/>
    <w:rsid w:val="00F52F3E"/>
    <w:rsid w:val="00F53ABA"/>
    <w:rsid w:val="00F60E4B"/>
    <w:rsid w:val="00F625ED"/>
    <w:rsid w:val="00F659F7"/>
    <w:rsid w:val="00F66290"/>
    <w:rsid w:val="00F81267"/>
    <w:rsid w:val="00FA365A"/>
    <w:rsid w:val="00FB1B26"/>
    <w:rsid w:val="00FB42DB"/>
    <w:rsid w:val="00FB5662"/>
    <w:rsid w:val="00FC2FCB"/>
    <w:rsid w:val="00FC39BF"/>
    <w:rsid w:val="00FE0898"/>
    <w:rsid w:val="00FE2425"/>
    <w:rsid w:val="00FE4B30"/>
    <w:rsid w:val="00FE738C"/>
    <w:rsid w:val="00FF20ED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."/>
  <w:listSeparator w:val=","/>
  <w14:docId w14:val="2F6064CC"/>
  <w15:chartTrackingRefBased/>
  <w15:docId w15:val="{E112E5F7-88EB-4FBC-872E-5F226615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3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2702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27021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4270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7021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427021"/>
    <w:pPr>
      <w:keepNext/>
      <w:ind w:left="144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27021"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021"/>
    <w:pPr>
      <w:ind w:left="1080"/>
    </w:pPr>
  </w:style>
  <w:style w:type="paragraph" w:styleId="Header">
    <w:name w:val="header"/>
    <w:basedOn w:val="Normal"/>
    <w:link w:val="HeaderChar"/>
    <w:uiPriority w:val="99"/>
    <w:rsid w:val="004270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Spacing"/>
    <w:link w:val="FooterChar"/>
    <w:uiPriority w:val="99"/>
    <w:rsid w:val="0042702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27021"/>
    <w:pPr>
      <w:ind w:left="1980"/>
    </w:pPr>
  </w:style>
  <w:style w:type="character" w:styleId="PageNumber">
    <w:name w:val="page number"/>
    <w:basedOn w:val="DefaultParagraphFont"/>
    <w:rsid w:val="00427021"/>
  </w:style>
  <w:style w:type="paragraph" w:styleId="BodyTextIndent3">
    <w:name w:val="Body Text Indent 3"/>
    <w:basedOn w:val="Normal"/>
    <w:rsid w:val="00427021"/>
    <w:pPr>
      <w:ind w:left="1440" w:hanging="360"/>
    </w:pPr>
  </w:style>
  <w:style w:type="character" w:styleId="Hyperlink">
    <w:name w:val="Hyperlink"/>
    <w:rsid w:val="00427021"/>
    <w:rPr>
      <w:color w:val="0000FF"/>
      <w:u w:val="single"/>
    </w:rPr>
  </w:style>
  <w:style w:type="character" w:styleId="FollowedHyperlink">
    <w:name w:val="FollowedHyperlink"/>
    <w:rsid w:val="00427021"/>
    <w:rPr>
      <w:color w:val="800080"/>
      <w:u w:val="single"/>
    </w:rPr>
  </w:style>
  <w:style w:type="paragraph" w:styleId="BodyText">
    <w:name w:val="Body Text"/>
    <w:basedOn w:val="Normal"/>
    <w:rsid w:val="00427021"/>
    <w:pPr>
      <w:jc w:val="both"/>
    </w:pPr>
    <w:rPr>
      <w:rFonts w:ascii="Bookman Old Style" w:hAnsi="Bookman Old Style"/>
    </w:rPr>
  </w:style>
  <w:style w:type="paragraph" w:styleId="EnvelopeReturn">
    <w:name w:val="envelope return"/>
    <w:basedOn w:val="Normal"/>
    <w:rsid w:val="00427021"/>
    <w:rPr>
      <w:rFonts w:ascii="Bookman Old Style" w:hAnsi="Bookman Old Style" w:cs="Arial"/>
      <w:sz w:val="20"/>
      <w:szCs w:val="20"/>
    </w:rPr>
  </w:style>
  <w:style w:type="paragraph" w:styleId="BodyText2">
    <w:name w:val="Body Text 2"/>
    <w:basedOn w:val="Normal"/>
    <w:rsid w:val="00427021"/>
    <w:rPr>
      <w:rFonts w:ascii="Bookman Old Style" w:hAnsi="Bookman Old Style"/>
      <w:color w:val="99CCFF"/>
      <w:sz w:val="10"/>
    </w:rPr>
  </w:style>
  <w:style w:type="paragraph" w:styleId="BodyText3">
    <w:name w:val="Body Text 3"/>
    <w:basedOn w:val="Normal"/>
    <w:rsid w:val="00427021"/>
    <w:pPr>
      <w:jc w:val="center"/>
    </w:pPr>
    <w:rPr>
      <w:rFonts w:ascii="Bookman Old Style" w:hAnsi="Bookman Old Style"/>
      <w:b/>
      <w:bCs/>
      <w:sz w:val="20"/>
    </w:rPr>
  </w:style>
  <w:style w:type="paragraph" w:styleId="ListParagraph">
    <w:name w:val="List Paragraph"/>
    <w:basedOn w:val="Normal"/>
    <w:uiPriority w:val="34"/>
    <w:qFormat/>
    <w:rsid w:val="00207393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07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3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D0612F"/>
  </w:style>
  <w:style w:type="character" w:customStyle="1" w:styleId="HeaderChar">
    <w:name w:val="Header Char"/>
    <w:link w:val="Header"/>
    <w:uiPriority w:val="99"/>
    <w:rsid w:val="002F0375"/>
    <w:rPr>
      <w:sz w:val="24"/>
      <w:szCs w:val="24"/>
    </w:rPr>
  </w:style>
  <w:style w:type="paragraph" w:customStyle="1" w:styleId="3372873BB58A4DED866D2BE34882C06C">
    <w:name w:val="3372873BB58A4DED866D2BE34882C06C"/>
    <w:rsid w:val="002F0375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466146"/>
    <w:rPr>
      <w:sz w:val="24"/>
      <w:szCs w:val="24"/>
    </w:rPr>
  </w:style>
  <w:style w:type="character" w:styleId="CommentReference">
    <w:name w:val="annotation reference"/>
    <w:rsid w:val="00F659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5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59F7"/>
  </w:style>
  <w:style w:type="paragraph" w:styleId="CommentSubject">
    <w:name w:val="annotation subject"/>
    <w:basedOn w:val="CommentText"/>
    <w:next w:val="CommentText"/>
    <w:link w:val="CommentSubjectChar"/>
    <w:rsid w:val="00F659F7"/>
    <w:rPr>
      <w:b/>
      <w:bCs/>
    </w:rPr>
  </w:style>
  <w:style w:type="character" w:customStyle="1" w:styleId="CommentSubjectChar">
    <w:name w:val="Comment Subject Char"/>
    <w:link w:val="CommentSubject"/>
    <w:rsid w:val="00F659F7"/>
    <w:rPr>
      <w:b/>
      <w:bCs/>
    </w:rPr>
  </w:style>
  <w:style w:type="paragraph" w:styleId="NoSpacing">
    <w:name w:val="No Spacing"/>
    <w:uiPriority w:val="1"/>
    <w:qFormat/>
    <w:rsid w:val="00C643E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14C7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33F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6629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acsb.edu/" TargetMode="External"/><Relationship Id="rId18" Type="http://schemas.openxmlformats.org/officeDocument/2006/relationships/hyperlink" Target="http://naacls.org/" TargetMode="External"/><Relationship Id="rId26" Type="http://schemas.openxmlformats.org/officeDocument/2006/relationships/hyperlink" Target="http://nasm.arts-accredit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jrcert.or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acsb.edu/" TargetMode="External"/><Relationship Id="rId17" Type="http://schemas.openxmlformats.org/officeDocument/2006/relationships/hyperlink" Target="http://www.aamft.org/" TargetMode="External"/><Relationship Id="rId25" Type="http://schemas.openxmlformats.org/officeDocument/2006/relationships/hyperlink" Target="http://www.ncat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da.org/117.aspx" TargetMode="External"/><Relationship Id="rId20" Type="http://schemas.openxmlformats.org/officeDocument/2006/relationships/hyperlink" Target="http://www.aota.org/Education-Careers/Accreditation.asp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yperlink" Target="http://www.asha.org/academic/accreditation/CAA_overview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cce-hq.org/" TargetMode="External"/><Relationship Id="rId23" Type="http://schemas.openxmlformats.org/officeDocument/2006/relationships/hyperlink" Target="http://www.cswe.org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aacn.nche.edu/ccne-accredit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bet.org/" TargetMode="External"/><Relationship Id="rId22" Type="http://schemas.openxmlformats.org/officeDocument/2006/relationships/hyperlink" Target="http://www.cacrep.org/" TargetMode="External"/><Relationship Id="rId27" Type="http://schemas.openxmlformats.org/officeDocument/2006/relationships/image" Target="media/image3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7c03cdd-cb60-40ba-8304-69bb9b343a64" xsi:nil="true"/>
    <Self_Registration_Enabled xmlns="87c03cdd-cb60-40ba-8304-69bb9b343a64" xsi:nil="true"/>
    <CultureName xmlns="87c03cdd-cb60-40ba-8304-69bb9b343a64" xsi:nil="true"/>
    <AppVersion xmlns="87c03cdd-cb60-40ba-8304-69bb9b343a64" xsi:nil="true"/>
    <Invited_Members xmlns="87c03cdd-cb60-40ba-8304-69bb9b343a64" xsi:nil="true"/>
    <Math_Settings xmlns="87c03cdd-cb60-40ba-8304-69bb9b343a64" xsi:nil="true"/>
    <Members xmlns="87c03cdd-cb60-40ba-8304-69bb9b343a64">
      <UserInfo>
        <DisplayName/>
        <AccountId xsi:nil="true"/>
        <AccountType/>
      </UserInfo>
    </Members>
    <Member_Groups xmlns="87c03cdd-cb60-40ba-8304-69bb9b343a64">
      <UserInfo>
        <DisplayName/>
        <AccountId xsi:nil="true"/>
        <AccountType/>
      </UserInfo>
    </Member_Groups>
    <Has_Leaders_Only_SectionGroup xmlns="87c03cdd-cb60-40ba-8304-69bb9b343a64" xsi:nil="true"/>
    <Owner xmlns="87c03cdd-cb60-40ba-8304-69bb9b343a64">
      <UserInfo>
        <DisplayName/>
        <AccountId xsi:nil="true"/>
        <AccountType/>
      </UserInfo>
    </Owner>
    <LMS_Mappings xmlns="87c03cdd-cb60-40ba-8304-69bb9b343a64" xsi:nil="true"/>
    <Is_Collaboration_Space_Locked xmlns="87c03cdd-cb60-40ba-8304-69bb9b343a64" xsi:nil="true"/>
    <NotebookType xmlns="87c03cdd-cb60-40ba-8304-69bb9b343a64" xsi:nil="true"/>
    <Leaders xmlns="87c03cdd-cb60-40ba-8304-69bb9b343a64">
      <UserInfo>
        <DisplayName/>
        <AccountId xsi:nil="true"/>
        <AccountType/>
      </UserInfo>
    </Leaders>
    <Distribution_Groups xmlns="87c03cdd-cb60-40ba-8304-69bb9b343a64" xsi:nil="true"/>
    <Invited_Leaders xmlns="87c03cdd-cb60-40ba-8304-69bb9b343a64" xsi:nil="true"/>
    <IsNotebookLocked xmlns="87c03cdd-cb60-40ba-8304-69bb9b343a64" xsi:nil="true"/>
    <DefaultSectionNames xmlns="87c03cdd-cb60-40ba-8304-69bb9b343a64" xsi:nil="true"/>
    <Templates xmlns="87c03cdd-cb60-40ba-8304-69bb9b343a64" xsi:nil="true"/>
    <FolderType xmlns="87c03cdd-cb60-40ba-8304-69bb9b343a6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E31A9DB36A468DAD2D7AFA40EF17" ma:contentTypeVersion="35" ma:contentTypeDescription="Create a new document." ma:contentTypeScope="" ma:versionID="7450f65ed330ab308892081a5f079024">
  <xsd:schema xmlns:xsd="http://www.w3.org/2001/XMLSchema" xmlns:xs="http://www.w3.org/2001/XMLSchema" xmlns:p="http://schemas.microsoft.com/office/2006/metadata/properties" xmlns:ns1="http://schemas.microsoft.com/sharepoint/v3" xmlns:ns2="87c03cdd-cb60-40ba-8304-69bb9b343a64" xmlns:ns3="ac907f40-6a18-4877-a0a9-95aafcda5187" targetNamespace="http://schemas.microsoft.com/office/2006/metadata/properties" ma:root="true" ma:fieldsID="4b955f6f7a4a150b193ae92a9bab9ad9" ns1:_="" ns2:_="" ns3:_="">
    <xsd:import namespace="http://schemas.microsoft.com/sharepoint/v3"/>
    <xsd:import namespace="87c03cdd-cb60-40ba-8304-69bb9b343a64"/>
    <xsd:import namespace="ac907f40-6a18-4877-a0a9-95aafcda5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3cdd-cb60-40ba-8304-69bb9b343a6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7f40-6a18-4877-a0a9-95aafcda518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CE5D0-C5B1-499C-BDCF-1CEAC578F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72061-CD29-4563-809E-60101E8E17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1914F5-77A0-494E-B354-440AC44ED8CF}">
  <ds:schemaRefs>
    <ds:schemaRef ds:uri="http://schemas.microsoft.com/office/2006/metadata/properties"/>
    <ds:schemaRef ds:uri="http://schemas.microsoft.com/office/infopath/2007/PartnerControls"/>
    <ds:schemaRef ds:uri="87c03cdd-cb60-40ba-8304-69bb9b343a6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09D75A3-754F-4F4C-A139-BB76E5899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03cdd-cb60-40ba-8304-69bb9b343a64"/>
    <ds:schemaRef ds:uri="ac907f40-6a18-4877-a0a9-95aafcda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1095</Words>
  <Characters>6245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</vt:lpstr>
    </vt:vector>
  </TitlesOfParts>
  <Company>University of Louisiana at Lafayette</Company>
  <LinksUpToDate>false</LinksUpToDate>
  <CharactersWithSpaces>7326</CharactersWithSpaces>
  <SharedDoc>false</SharedDoc>
  <HLinks>
    <vt:vector size="72" baseType="variant">
      <vt:variant>
        <vt:i4>4718640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_XII._Revision_History</vt:lpwstr>
      </vt:variant>
      <vt:variant>
        <vt:i4>6553681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_XI._Appendices,_References</vt:lpwstr>
      </vt:variant>
      <vt:variant>
        <vt:i4>2359386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_X._Adoption_Date</vt:lpwstr>
      </vt:variant>
      <vt:variant>
        <vt:i4>3866695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_IX._Effective_Date</vt:lpwstr>
      </vt:variant>
      <vt:variant>
        <vt:i4>4521992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_VIII._Exclusions</vt:lpwstr>
      </vt:variant>
      <vt:variant>
        <vt:i4>5767224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_VII._Policy_Management</vt:lpwstr>
      </vt:variant>
      <vt:variant>
        <vt:i4>6094856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_VI._Enforcement</vt:lpwstr>
      </vt:variant>
      <vt:variant>
        <vt:i4>3932246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_V._Policy_Procedure</vt:lpwstr>
      </vt:variant>
      <vt:variant>
        <vt:i4>4390932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_IV._Definitions</vt:lpwstr>
      </vt:variant>
      <vt:variant>
        <vt:i4>5898241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_III._Applicability</vt:lpwstr>
      </vt:variant>
      <vt:variant>
        <vt:i4>2097216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_II._Purpose_of</vt:lpwstr>
      </vt:variant>
      <vt:variant>
        <vt:i4>3080274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_I._Policy_Statement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</dc:title>
  <dc:creator>landrum@ulm.edu</dc:creator>
  <cp:lastModifiedBy>Treina Kimble</cp:lastModifiedBy>
  <cp:revision>3</cp:revision>
  <cp:lastPrinted>2019-03-19T20:00:00Z</cp:lastPrinted>
  <dcterms:created xsi:type="dcterms:W3CDTF">2026-04-20T17:29:00Z</dcterms:created>
  <dcterms:modified xsi:type="dcterms:W3CDTF">2026-04-20T17:30:00Z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0x010100B02BE31A9DB36A468DAD2D7AFA40EF17</vt:lpwstr>
  </property>
  <property fmtid="{D5CDD505-2E9C-101B-9397-08002B2CF9AE}" pid="3" name="data-panorama-remediation-history">
    <vt:lpwstr>[{"pageNumber":0,"geomIndex":92,"lastGeomIndex":111,"textElement":"I.\tPolicy Statement","headingStructure":"h1","identifiers":{"PARAGRAPH_ID":"2"},"issueTypeId":"HeadingStructureNotOneIssue:DOCX","dismiss":false,"pageNumbers":[-1],"coordinatesList":[null]},{"pageNumber":0,"geomIndex":92,"textElement":"I.\tPolicy Statement","lastGeomIndex":110,"listFormat":"upper-roman","identifiers":{"PARAGRAPH_ID":"2"},"issueTypeId":"FormattedListIssue:DOCX","dismiss":false,"pageNumbers":[1],"coordinatesList":[[57.24399948120117,179.0,117.22798538208008,30.890024662017822]]},{"pageNumber":0,"geomIndex":405,"textElement":"II.\tPurpose of Policy","lastGeomIndex":424,"listFormat":"upper-roman","identifiers":{"PARAGRAPH_ID":"4"},"issueTypeId":"FormattedListIssue:DOCX","dismiss":false,"pageNumbers":[1],"coordinatesList":[[54.099998474121094,275.25,121.77605438232422,7.320000171661377]]},{"pageNumber":0,"geomIndex":802,"textElement":"III.\tApplicability","lastGeomIndex":820,"listFormat":"upper-roman","identifiers":{"PARAGRAPH_ID":"7"},"issueTypeId":"FormattedListIssue:DOCX","dismiss":false,"pageNumbers":[1],"coordinatesList":[[54.099998474121094,398.1499938964844,98.01599884033203,7.320000171661377]]},{"pageNumber":0,"geomIndex":861,"textElement":"IV.\tDefinitions","lastGeomIndex":876,"listFormat":"upper-roman","identifiers":{"PARAGRAPH_ID":"9"},"issueTypeId":"FormattedListIssue:DOCX","dismiss":false,"pageNumbers":[1],"coordinatesList":[[54.099998474121094,450.45001220703125,90.27600860595703,7.320000171661377]]},{"pageNumber":0,"geomIndex":1032,"textElement":"V.\tPolicy Procedure","lastGeomIndex":1050,"listFormat":"upper-roman","identifiers":{"PARAGRAPH_ID":"11"},"issueTypeId":"FormattedListIssue:DOCX","dismiss":false,"pageNumbers":[1],"coordinatesList":[[54.099998474121094,517.4000244140625,119.37601470947266,7.320000171661377]]},{"pageNumber":0,"geomIndex":4067,"textElement":"VI.\tEnforcement","lastGeomIndex":4082,"listFormat":"upper-roman","identifiers":{"PARAGRAPH_ID":"41"},"issueTypeId":"FormattedListIssue:DOCX","dismiss":false,"pageNumbers":[3],"coordinatesList":[[54.099998474121094,270.29998779296875,100.18799591064453,7.320000171661377]]},{"pageNumber":0,"geomIndex":4141,"textElement":"VII.\tPolicy Management","lastGeomIndex":4162,"listFormat":"upper-roman","identifiers":{"PARAGRAPH_ID":"43"},"issueTypeId":"FormattedListIssue:DOCX","dismiss":false,"pageNumbers":[3],"coordinatesList":[[54.099998474121094,322.6000061035156,134.90401458740234,7.320000171661377]]},{"pageNumber":0,"geomIndex":4400,"textElement":"VIII.\tExclusions","lastGeomIndex":4416,"listFormat":"upper-roman","identifiers":{"PARAGRAPH_ID":"45"},"issueTypeId":"FormattedListIssue:DOCX","dismiss":false,"pageNumbers":[3],"coordinatesList":[[54.099998474121094,404.20001220703125,87.12000274658203,7.320000171661377]]},{"pageNumber":0,"geomIndex":4421,"textElement":"IX.\tEffective Date","lastGeomIndex":4438,"listFormat":"upper-roman","identifiers":{"PARAGRAPH_ID":"47"},"issueTypeId":"FormattedListIssue:DOCX","dismiss":false,"pageNumbers":[3],"coordinatesList":[[54.099998474121094,456.5,105.18000030517578,7.320000171661377]]},{"pageNumber":0,"geomIndex":4481,"textElement":"X. \tAdoption","lastGeomIndex":4492,"listFormat":"upper-roman","identifiers":{"PARAGRAPH_ID":"49"},"issueTypeId":"FormattedListIssue:DOCX","dismiss":false,"pageNumbers":[3],"coordinatesList":[[54.099998474121094,508.79998779296875,82.4520034790039,7.320000171661377]]},{"pageNumber":0,"geomIndex":4637,"textElement":"XI.\tAppendices, References and Related Materials","lastGeomIndex":4680,"listFormat":"upper-roman","identifiers":{"PARAGRAPH_ID":"56"},"issueTypeId":"FormattedListIssue:DOCX","dismiss":false,"pageNumbers":[3],"coordinatesList":[[54.099998474121094,646.3499755859375,267.3360366821289,7.320000171661377]]},{"pageNumber":0,"geomIndex":4685,"textElement":"XII.\tRevision History","lastGeomIndex":4705,"listFormat":"upper-roman","identifiers":{"PARAGRAPH_ID":"58"},"issueTypeId":"FormattedListIssue:DOCX","dismiss":false,"pageNumbers":[3],"coordinatesList":[[54.099998474121094,698.6500244140625,116.47200775146484,7.320000171661377]]}]</vt:lpwstr>
  </property>
</Properties>
</file>