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B50EF" w14:textId="77777777" w:rsidR="003151C5" w:rsidRPr="00CD73D2" w:rsidRDefault="003151C5" w:rsidP="00BC6F8F">
      <w:pPr>
        <w:jc w:val="both"/>
      </w:pPr>
    </w:p>
    <w:p w14:paraId="092798BF" w14:textId="3FDC4C95" w:rsidR="000A0010" w:rsidRDefault="000A0010" w:rsidP="000A0010">
      <w:pPr>
        <w:pStyle w:val="Caption"/>
        <w:keepNext/>
      </w:pPr>
      <w:r>
        <w:t xml:space="preserve">Table </w:t>
      </w:r>
      <w:r w:rsidR="00361048">
        <w:fldChar w:fldCharType="begin"/>
      </w:r>
      <w:r w:rsidR="00361048">
        <w:instrText xml:space="preserve"> SEQ Table \* ARABIC </w:instrText>
      </w:r>
      <w:r w:rsidR="00361048">
        <w:fldChar w:fldCharType="separate"/>
      </w:r>
      <w:r>
        <w:rPr>
          <w:noProof/>
        </w:rPr>
        <w:t>1</w:t>
      </w:r>
      <w:r w:rsidR="00361048">
        <w:rPr>
          <w:noProof/>
        </w:rPr>
        <w:fldChar w:fldCharType="end"/>
      </w:r>
      <w:r>
        <w:t xml:space="preserve"> Policy Name and Information</w:t>
      </w:r>
    </w:p>
    <w:tbl>
      <w:tblPr>
        <w:tblpPr w:leftFromText="180" w:rightFromText="180" w:vertAnchor="page" w:horzAnchor="margin" w:tblpXSpec="center" w:tblpY="312"/>
        <w:tblW w:w="11448" w:type="dxa"/>
        <w:tblBorders>
          <w:top w:val="threeDEngrave" w:sz="24" w:space="0" w:color="auto"/>
          <w:bottom w:val="threeDEmboss" w:sz="24" w:space="0" w:color="auto"/>
        </w:tblBorders>
        <w:tblLook w:val="04A0" w:firstRow="1" w:lastRow="0" w:firstColumn="1" w:lastColumn="0" w:noHBand="0" w:noVBand="1"/>
      </w:tblPr>
      <w:tblGrid>
        <w:gridCol w:w="2414"/>
        <w:gridCol w:w="4583"/>
        <w:gridCol w:w="4451"/>
      </w:tblGrid>
      <w:tr w:rsidR="00EB28CB" w:rsidRPr="00065E93" w14:paraId="584BEAB5" w14:textId="77777777" w:rsidTr="000A0010">
        <w:trPr>
          <w:trHeight w:val="1953"/>
        </w:trPr>
        <w:tc>
          <w:tcPr>
            <w:tcW w:w="2414" w:type="dxa"/>
            <w:shd w:val="clear" w:color="auto" w:fill="auto"/>
          </w:tcPr>
          <w:p w14:paraId="633CD629" w14:textId="77777777" w:rsidR="003151C5" w:rsidRPr="003151C5" w:rsidRDefault="00EB28CB" w:rsidP="003151C5">
            <w:pPr>
              <w:ind w:right="-112"/>
              <w:jc w:val="center"/>
            </w:pPr>
            <w:r>
              <w:rPr>
                <w:noProof/>
              </w:rPr>
              <w:drawing>
                <wp:inline distT="0" distB="0" distL="0" distR="0" wp14:anchorId="6FCF613D" wp14:editId="6555F767">
                  <wp:extent cx="1060704" cy="1060704"/>
                  <wp:effectExtent l="0" t="0" r="6350" b="6350"/>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704" cy="1060704"/>
                          </a:xfrm>
                          <a:prstGeom prst="rect">
                            <a:avLst/>
                          </a:prstGeom>
                        </pic:spPr>
                      </pic:pic>
                    </a:graphicData>
                  </a:graphic>
                </wp:inline>
              </w:drawing>
            </w:r>
          </w:p>
        </w:tc>
        <w:tc>
          <w:tcPr>
            <w:tcW w:w="4583" w:type="dxa"/>
            <w:shd w:val="clear" w:color="auto" w:fill="auto"/>
            <w:vAlign w:val="center"/>
          </w:tcPr>
          <w:p w14:paraId="2FF0CE1E" w14:textId="77777777" w:rsidR="003151C5" w:rsidRPr="006F6044" w:rsidRDefault="008464BD" w:rsidP="003151C5">
            <w:pPr>
              <w:jc w:val="center"/>
              <w:rPr>
                <w:rFonts w:asciiTheme="minorHAnsi" w:hAnsiTheme="minorHAnsi"/>
                <w:b/>
                <w:i/>
                <w:sz w:val="32"/>
              </w:rPr>
            </w:pPr>
            <w:r w:rsidRPr="008464BD">
              <w:rPr>
                <w:rFonts w:asciiTheme="minorHAnsi" w:hAnsiTheme="minorHAnsi"/>
                <w:b/>
                <w:i/>
                <w:sz w:val="32"/>
              </w:rPr>
              <w:t xml:space="preserve">Endowed </w:t>
            </w:r>
            <w:r w:rsidR="003E7394">
              <w:rPr>
                <w:rFonts w:asciiTheme="minorHAnsi" w:hAnsiTheme="minorHAnsi"/>
                <w:b/>
                <w:i/>
                <w:sz w:val="32"/>
              </w:rPr>
              <w:t>Professorship</w:t>
            </w:r>
            <w:r w:rsidRPr="008464BD">
              <w:rPr>
                <w:rFonts w:asciiTheme="minorHAnsi" w:hAnsiTheme="minorHAnsi"/>
                <w:b/>
                <w:i/>
                <w:sz w:val="32"/>
              </w:rPr>
              <w:t xml:space="preserve"> Policy</w:t>
            </w:r>
          </w:p>
          <w:p w14:paraId="44202BF7" w14:textId="77777777" w:rsidR="003151C5" w:rsidRPr="006F6044" w:rsidRDefault="003151C5" w:rsidP="003151C5">
            <w:pPr>
              <w:jc w:val="center"/>
              <w:rPr>
                <w:rFonts w:asciiTheme="minorHAnsi" w:hAnsiTheme="minorHAnsi"/>
                <w:i/>
              </w:rPr>
            </w:pPr>
          </w:p>
        </w:tc>
        <w:tc>
          <w:tcPr>
            <w:tcW w:w="4451" w:type="dxa"/>
            <w:shd w:val="clear" w:color="auto" w:fill="auto"/>
            <w:vAlign w:val="center"/>
          </w:tcPr>
          <w:tbl>
            <w:tblPr>
              <w:tblpPr w:leftFromText="187" w:rightFromText="187" w:vertAnchor="text" w:horzAnchor="page" w:tblpX="635" w:tblpY="-1741"/>
              <w:tblOverlap w:val="never"/>
              <w:tblW w:w="422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211"/>
              <w:gridCol w:w="2014"/>
            </w:tblGrid>
            <w:tr w:rsidR="000D5D19" w:rsidRPr="00517994" w14:paraId="371135CA" w14:textId="77777777" w:rsidTr="008D6895">
              <w:trPr>
                <w:trHeight w:val="260"/>
              </w:trPr>
              <w:tc>
                <w:tcPr>
                  <w:tcW w:w="2211" w:type="dxa"/>
                  <w:shd w:val="clear" w:color="auto" w:fill="auto"/>
                  <w:tcMar>
                    <w:left w:w="86" w:type="dxa"/>
                    <w:right w:w="29" w:type="dxa"/>
                  </w:tcMar>
                  <w:vAlign w:val="bottom"/>
                </w:tcPr>
                <w:p w14:paraId="21437F1F" w14:textId="77777777" w:rsidR="000D5D19" w:rsidRPr="00517994" w:rsidRDefault="000D5D19" w:rsidP="008B4232">
                  <w:pPr>
                    <w:rPr>
                      <w:rFonts w:asciiTheme="minorHAnsi" w:hAnsiTheme="minorHAnsi"/>
                      <w:bCs/>
                      <w:sz w:val="20"/>
                      <w:szCs w:val="20"/>
                    </w:rPr>
                  </w:pPr>
                  <w:r w:rsidRPr="00517994">
                    <w:rPr>
                      <w:rFonts w:asciiTheme="minorHAnsi" w:hAnsiTheme="minorHAnsi"/>
                      <w:b/>
                      <w:bCs/>
                      <w:sz w:val="20"/>
                      <w:szCs w:val="20"/>
                    </w:rPr>
                    <w:t>Policy #</w:t>
                  </w:r>
                  <w:r>
                    <w:rPr>
                      <w:rFonts w:asciiTheme="minorHAnsi" w:hAnsiTheme="minorHAnsi"/>
                      <w:b/>
                      <w:bCs/>
                      <w:sz w:val="20"/>
                      <w:szCs w:val="20"/>
                    </w:rPr>
                    <w:t>:</w:t>
                  </w:r>
                </w:p>
              </w:tc>
              <w:tc>
                <w:tcPr>
                  <w:tcW w:w="2014" w:type="dxa"/>
                  <w:shd w:val="clear" w:color="auto" w:fill="auto"/>
                  <w:vAlign w:val="bottom"/>
                </w:tcPr>
                <w:p w14:paraId="35707A51" w14:textId="25F9E773" w:rsidR="000D5D19" w:rsidRPr="00517994" w:rsidRDefault="00A82468" w:rsidP="008B4232">
                  <w:pPr>
                    <w:rPr>
                      <w:rFonts w:asciiTheme="minorHAnsi" w:hAnsiTheme="minorHAnsi"/>
                      <w:bCs/>
                      <w:sz w:val="20"/>
                      <w:szCs w:val="20"/>
                    </w:rPr>
                  </w:pPr>
                  <w:r>
                    <w:rPr>
                      <w:rFonts w:asciiTheme="minorHAnsi" w:hAnsiTheme="minorHAnsi"/>
                      <w:bCs/>
                      <w:sz w:val="20"/>
                      <w:szCs w:val="20"/>
                    </w:rPr>
                    <w:t>AA0</w:t>
                  </w:r>
                  <w:r w:rsidR="008464BD">
                    <w:rPr>
                      <w:rFonts w:asciiTheme="minorHAnsi" w:hAnsiTheme="minorHAnsi"/>
                      <w:bCs/>
                      <w:sz w:val="20"/>
                      <w:szCs w:val="20"/>
                    </w:rPr>
                    <w:t>02.</w:t>
                  </w:r>
                  <w:r w:rsidR="003E7394">
                    <w:rPr>
                      <w:rFonts w:asciiTheme="minorHAnsi" w:hAnsiTheme="minorHAnsi"/>
                      <w:bCs/>
                      <w:sz w:val="20"/>
                      <w:szCs w:val="20"/>
                    </w:rPr>
                    <w:t>2</w:t>
                  </w:r>
                </w:p>
              </w:tc>
            </w:tr>
            <w:tr w:rsidR="000D5D19" w:rsidRPr="00517994" w14:paraId="132262FE" w14:textId="77777777" w:rsidTr="008D6895">
              <w:trPr>
                <w:trHeight w:val="240"/>
              </w:trPr>
              <w:tc>
                <w:tcPr>
                  <w:tcW w:w="2211" w:type="dxa"/>
                  <w:shd w:val="clear" w:color="auto" w:fill="auto"/>
                  <w:tcMar>
                    <w:left w:w="86" w:type="dxa"/>
                    <w:right w:w="29" w:type="dxa"/>
                  </w:tcMar>
                  <w:vAlign w:val="bottom"/>
                </w:tcPr>
                <w:p w14:paraId="2A496159" w14:textId="77777777" w:rsidR="000D5D19" w:rsidRPr="00517994" w:rsidRDefault="000D5D19" w:rsidP="008B4232">
                  <w:pPr>
                    <w:rPr>
                      <w:rFonts w:asciiTheme="minorHAnsi" w:hAnsiTheme="minorHAnsi"/>
                      <w:bCs/>
                      <w:sz w:val="20"/>
                      <w:szCs w:val="20"/>
                    </w:rPr>
                  </w:pPr>
                  <w:r w:rsidRPr="00517994">
                    <w:rPr>
                      <w:rFonts w:asciiTheme="minorHAnsi" w:hAnsiTheme="minorHAnsi"/>
                      <w:b/>
                      <w:bCs/>
                      <w:sz w:val="20"/>
                      <w:szCs w:val="20"/>
                    </w:rPr>
                    <w:t>Policy Type:</w:t>
                  </w:r>
                </w:p>
              </w:tc>
              <w:tc>
                <w:tcPr>
                  <w:tcW w:w="2014" w:type="dxa"/>
                  <w:shd w:val="clear" w:color="auto" w:fill="auto"/>
                  <w:vAlign w:val="bottom"/>
                </w:tcPr>
                <w:p w14:paraId="5C285A70" w14:textId="77777777" w:rsidR="000D5D19" w:rsidRPr="00517994" w:rsidRDefault="008464BD" w:rsidP="008B4232">
                  <w:pPr>
                    <w:rPr>
                      <w:rFonts w:asciiTheme="minorHAnsi" w:hAnsiTheme="minorHAnsi"/>
                      <w:bCs/>
                      <w:sz w:val="20"/>
                      <w:szCs w:val="20"/>
                    </w:rPr>
                  </w:pPr>
                  <w:r>
                    <w:rPr>
                      <w:rFonts w:asciiTheme="minorHAnsi" w:hAnsiTheme="minorHAnsi"/>
                      <w:bCs/>
                      <w:sz w:val="20"/>
                      <w:szCs w:val="20"/>
                    </w:rPr>
                    <w:t>University</w:t>
                  </w:r>
                </w:p>
              </w:tc>
            </w:tr>
            <w:tr w:rsidR="000D5D19" w:rsidRPr="00517994" w14:paraId="03AFD160" w14:textId="77777777" w:rsidTr="008D6895">
              <w:trPr>
                <w:trHeight w:val="230"/>
              </w:trPr>
              <w:tc>
                <w:tcPr>
                  <w:tcW w:w="2211" w:type="dxa"/>
                  <w:tcBorders>
                    <w:top w:val="nil"/>
                    <w:bottom w:val="nil"/>
                  </w:tcBorders>
                  <w:shd w:val="clear" w:color="auto" w:fill="auto"/>
                  <w:tcMar>
                    <w:left w:w="86" w:type="dxa"/>
                    <w:right w:w="29" w:type="dxa"/>
                  </w:tcMar>
                </w:tcPr>
                <w:p w14:paraId="293C57C2" w14:textId="77777777" w:rsidR="000D5D19" w:rsidRPr="00517994" w:rsidRDefault="000D5D19" w:rsidP="008B4232">
                  <w:pPr>
                    <w:widowControl w:val="0"/>
                    <w:rPr>
                      <w:rFonts w:asciiTheme="minorHAnsi" w:hAnsiTheme="minorHAnsi"/>
                      <w:bCs/>
                      <w:sz w:val="20"/>
                      <w:szCs w:val="20"/>
                    </w:rPr>
                  </w:pPr>
                  <w:r w:rsidRPr="00517994">
                    <w:rPr>
                      <w:rFonts w:asciiTheme="minorHAnsi" w:hAnsiTheme="minorHAnsi"/>
                      <w:b/>
                      <w:bCs/>
                      <w:sz w:val="20"/>
                      <w:szCs w:val="20"/>
                    </w:rPr>
                    <w:t xml:space="preserve">Responsible Executive:  </w:t>
                  </w:r>
                </w:p>
              </w:tc>
              <w:tc>
                <w:tcPr>
                  <w:tcW w:w="2014" w:type="dxa"/>
                  <w:tcBorders>
                    <w:top w:val="nil"/>
                    <w:bottom w:val="nil"/>
                  </w:tcBorders>
                  <w:shd w:val="clear" w:color="auto" w:fill="auto"/>
                </w:tcPr>
                <w:p w14:paraId="0AFF6AC5" w14:textId="77777777" w:rsidR="000D5D19" w:rsidRPr="00517994" w:rsidRDefault="008464BD" w:rsidP="008B4232">
                  <w:pPr>
                    <w:widowControl w:val="0"/>
                    <w:rPr>
                      <w:rFonts w:asciiTheme="minorHAnsi" w:hAnsiTheme="minorHAnsi"/>
                      <w:bCs/>
                      <w:sz w:val="20"/>
                      <w:szCs w:val="20"/>
                    </w:rPr>
                  </w:pPr>
                  <w:r>
                    <w:rPr>
                      <w:rFonts w:asciiTheme="minorHAnsi" w:hAnsiTheme="minorHAnsi"/>
                      <w:bCs/>
                      <w:sz w:val="20"/>
                      <w:szCs w:val="20"/>
                    </w:rPr>
                    <w:t>Provost</w:t>
                  </w:r>
                </w:p>
              </w:tc>
            </w:tr>
            <w:tr w:rsidR="000D5D19" w:rsidRPr="00517994" w14:paraId="37A2D73D" w14:textId="77777777" w:rsidTr="008D6895">
              <w:trPr>
                <w:trHeight w:val="260"/>
              </w:trPr>
              <w:tc>
                <w:tcPr>
                  <w:tcW w:w="2211" w:type="dxa"/>
                  <w:tcBorders>
                    <w:top w:val="nil"/>
                    <w:bottom w:val="nil"/>
                  </w:tcBorders>
                  <w:shd w:val="clear" w:color="auto" w:fill="auto"/>
                  <w:tcMar>
                    <w:left w:w="86" w:type="dxa"/>
                    <w:right w:w="29" w:type="dxa"/>
                  </w:tcMar>
                  <w:vAlign w:val="bottom"/>
                </w:tcPr>
                <w:p w14:paraId="0B000022" w14:textId="77777777" w:rsidR="000D5D19" w:rsidRPr="00517994" w:rsidRDefault="000D5D19" w:rsidP="008B4232">
                  <w:pPr>
                    <w:rPr>
                      <w:rFonts w:asciiTheme="minorHAnsi" w:hAnsiTheme="minorHAnsi"/>
                      <w:bCs/>
                      <w:sz w:val="20"/>
                      <w:szCs w:val="20"/>
                    </w:rPr>
                  </w:pPr>
                  <w:r w:rsidRPr="00517994">
                    <w:rPr>
                      <w:rFonts w:asciiTheme="minorHAnsi" w:hAnsiTheme="minorHAnsi"/>
                      <w:b/>
                      <w:bCs/>
                      <w:sz w:val="20"/>
                      <w:szCs w:val="20"/>
                    </w:rPr>
                    <w:t xml:space="preserve">Responsible Office:  </w:t>
                  </w:r>
                  <w:r w:rsidRPr="00517994">
                    <w:rPr>
                      <w:rFonts w:asciiTheme="minorHAnsi" w:hAnsiTheme="minorHAnsi"/>
                      <w:bCs/>
                      <w:sz w:val="20"/>
                      <w:szCs w:val="20"/>
                    </w:rPr>
                    <w:t xml:space="preserve">   </w:t>
                  </w:r>
                </w:p>
              </w:tc>
              <w:tc>
                <w:tcPr>
                  <w:tcW w:w="2014" w:type="dxa"/>
                  <w:tcBorders>
                    <w:top w:val="nil"/>
                    <w:bottom w:val="nil"/>
                  </w:tcBorders>
                  <w:shd w:val="clear" w:color="auto" w:fill="auto"/>
                  <w:vAlign w:val="bottom"/>
                </w:tcPr>
                <w:p w14:paraId="1A11CAEE" w14:textId="77777777" w:rsidR="000D5D19" w:rsidRPr="00517994" w:rsidRDefault="008464BD" w:rsidP="008B4232">
                  <w:pPr>
                    <w:rPr>
                      <w:rFonts w:asciiTheme="minorHAnsi" w:hAnsiTheme="minorHAnsi"/>
                      <w:bCs/>
                      <w:sz w:val="20"/>
                      <w:szCs w:val="20"/>
                    </w:rPr>
                  </w:pPr>
                  <w:r>
                    <w:rPr>
                      <w:rFonts w:asciiTheme="minorHAnsi" w:hAnsiTheme="minorHAnsi"/>
                      <w:bCs/>
                      <w:sz w:val="20"/>
                      <w:szCs w:val="20"/>
                    </w:rPr>
                    <w:t>VPAA</w:t>
                  </w:r>
                </w:p>
              </w:tc>
            </w:tr>
            <w:tr w:rsidR="000D5D19" w:rsidRPr="00517994" w14:paraId="06D3EA5A" w14:textId="77777777" w:rsidTr="008D6895">
              <w:trPr>
                <w:trHeight w:val="260"/>
              </w:trPr>
              <w:tc>
                <w:tcPr>
                  <w:tcW w:w="2211" w:type="dxa"/>
                  <w:tcBorders>
                    <w:top w:val="nil"/>
                  </w:tcBorders>
                  <w:shd w:val="clear" w:color="auto" w:fill="auto"/>
                  <w:tcMar>
                    <w:left w:w="86" w:type="dxa"/>
                    <w:right w:w="29" w:type="dxa"/>
                  </w:tcMar>
                  <w:vAlign w:val="bottom"/>
                </w:tcPr>
                <w:p w14:paraId="7D2823A3" w14:textId="77777777" w:rsidR="000D5D19" w:rsidRPr="00517994" w:rsidRDefault="000D5D19" w:rsidP="008B4232">
                  <w:pPr>
                    <w:rPr>
                      <w:rFonts w:asciiTheme="minorHAnsi" w:hAnsiTheme="minorHAnsi"/>
                      <w:b/>
                      <w:bCs/>
                      <w:sz w:val="20"/>
                      <w:szCs w:val="20"/>
                    </w:rPr>
                  </w:pPr>
                  <w:r w:rsidRPr="00517994">
                    <w:rPr>
                      <w:rFonts w:asciiTheme="minorHAnsi" w:hAnsiTheme="minorHAnsi"/>
                      <w:b/>
                      <w:bCs/>
                      <w:sz w:val="20"/>
                      <w:szCs w:val="20"/>
                    </w:rPr>
                    <w:t>Originally Issued:</w:t>
                  </w:r>
                </w:p>
              </w:tc>
              <w:tc>
                <w:tcPr>
                  <w:tcW w:w="2014" w:type="dxa"/>
                  <w:tcBorders>
                    <w:top w:val="nil"/>
                  </w:tcBorders>
                  <w:shd w:val="clear" w:color="auto" w:fill="auto"/>
                  <w:vAlign w:val="bottom"/>
                </w:tcPr>
                <w:p w14:paraId="07EC1450" w14:textId="77777777" w:rsidR="000D5D19" w:rsidRPr="00517994" w:rsidRDefault="008464BD" w:rsidP="008B4232">
                  <w:pPr>
                    <w:rPr>
                      <w:rFonts w:asciiTheme="minorHAnsi" w:hAnsiTheme="minorHAnsi"/>
                      <w:bCs/>
                      <w:sz w:val="20"/>
                      <w:szCs w:val="20"/>
                    </w:rPr>
                  </w:pPr>
                  <w:r>
                    <w:rPr>
                      <w:rFonts w:asciiTheme="minorHAnsi" w:hAnsiTheme="minorHAnsi"/>
                      <w:bCs/>
                      <w:sz w:val="20"/>
                      <w:szCs w:val="20"/>
                    </w:rPr>
                    <w:t>July 9, 2013</w:t>
                  </w:r>
                </w:p>
              </w:tc>
            </w:tr>
            <w:tr w:rsidR="000D5D19" w:rsidRPr="00517994" w14:paraId="549036B8" w14:textId="77777777" w:rsidTr="008D6895">
              <w:trPr>
                <w:trHeight w:val="260"/>
              </w:trPr>
              <w:tc>
                <w:tcPr>
                  <w:tcW w:w="2211" w:type="dxa"/>
                  <w:shd w:val="clear" w:color="auto" w:fill="auto"/>
                  <w:tcMar>
                    <w:left w:w="86" w:type="dxa"/>
                    <w:right w:w="29" w:type="dxa"/>
                  </w:tcMar>
                  <w:vAlign w:val="bottom"/>
                </w:tcPr>
                <w:p w14:paraId="0AD23566" w14:textId="77777777" w:rsidR="000D5D19" w:rsidRPr="00517994" w:rsidRDefault="000D5D19" w:rsidP="008B4232">
                  <w:pPr>
                    <w:tabs>
                      <w:tab w:val="left" w:pos="1867"/>
                    </w:tabs>
                    <w:ind w:right="-853"/>
                    <w:rPr>
                      <w:rFonts w:asciiTheme="minorHAnsi" w:hAnsiTheme="minorHAnsi"/>
                      <w:bCs/>
                      <w:sz w:val="20"/>
                      <w:szCs w:val="20"/>
                    </w:rPr>
                  </w:pPr>
                  <w:r w:rsidRPr="00517994">
                    <w:rPr>
                      <w:rFonts w:asciiTheme="minorHAnsi" w:hAnsiTheme="minorHAnsi"/>
                      <w:b/>
                      <w:bCs/>
                      <w:sz w:val="20"/>
                      <w:szCs w:val="20"/>
                    </w:rPr>
                    <w:t>Latest Revision:</w:t>
                  </w:r>
                </w:p>
              </w:tc>
              <w:tc>
                <w:tcPr>
                  <w:tcW w:w="2014" w:type="dxa"/>
                  <w:shd w:val="clear" w:color="auto" w:fill="auto"/>
                  <w:vAlign w:val="bottom"/>
                </w:tcPr>
                <w:p w14:paraId="3D572E18" w14:textId="766D92F8" w:rsidR="000D5D19" w:rsidRPr="00517994" w:rsidRDefault="00A82468" w:rsidP="008B4232">
                  <w:pPr>
                    <w:tabs>
                      <w:tab w:val="left" w:pos="1867"/>
                    </w:tabs>
                    <w:ind w:right="-853"/>
                    <w:rPr>
                      <w:rFonts w:asciiTheme="minorHAnsi" w:hAnsiTheme="minorHAnsi"/>
                      <w:bCs/>
                      <w:sz w:val="20"/>
                      <w:szCs w:val="20"/>
                    </w:rPr>
                  </w:pPr>
                  <w:r>
                    <w:rPr>
                      <w:rFonts w:asciiTheme="minorHAnsi" w:hAnsiTheme="minorHAnsi"/>
                      <w:bCs/>
                      <w:sz w:val="20"/>
                      <w:szCs w:val="20"/>
                    </w:rPr>
                    <w:t>January 1</w:t>
                  </w:r>
                  <w:r w:rsidR="008464BD">
                    <w:rPr>
                      <w:rFonts w:asciiTheme="minorHAnsi" w:hAnsiTheme="minorHAnsi"/>
                      <w:bCs/>
                      <w:sz w:val="20"/>
                      <w:szCs w:val="20"/>
                    </w:rPr>
                    <w:t>, 202</w:t>
                  </w:r>
                  <w:r>
                    <w:rPr>
                      <w:rFonts w:asciiTheme="minorHAnsi" w:hAnsiTheme="minorHAnsi"/>
                      <w:bCs/>
                      <w:sz w:val="20"/>
                      <w:szCs w:val="20"/>
                    </w:rPr>
                    <w:t>3</w:t>
                  </w:r>
                </w:p>
              </w:tc>
            </w:tr>
            <w:tr w:rsidR="000D5D19" w:rsidRPr="00517994" w14:paraId="2DE1F4B8" w14:textId="77777777" w:rsidTr="008D6895">
              <w:trPr>
                <w:trHeight w:val="260"/>
              </w:trPr>
              <w:tc>
                <w:tcPr>
                  <w:tcW w:w="2211" w:type="dxa"/>
                  <w:shd w:val="clear" w:color="auto" w:fill="auto"/>
                  <w:tcMar>
                    <w:left w:w="86" w:type="dxa"/>
                    <w:right w:w="29" w:type="dxa"/>
                  </w:tcMar>
                  <w:vAlign w:val="bottom"/>
                </w:tcPr>
                <w:p w14:paraId="3B900F2E" w14:textId="77777777" w:rsidR="000D5D19" w:rsidRPr="00517994" w:rsidRDefault="000D5D19" w:rsidP="008B4232">
                  <w:pPr>
                    <w:tabs>
                      <w:tab w:val="left" w:pos="1867"/>
                    </w:tabs>
                    <w:ind w:right="-853"/>
                    <w:rPr>
                      <w:rFonts w:asciiTheme="minorHAnsi" w:hAnsiTheme="minorHAnsi"/>
                      <w:b/>
                      <w:bCs/>
                      <w:sz w:val="20"/>
                      <w:szCs w:val="20"/>
                    </w:rPr>
                  </w:pPr>
                  <w:r w:rsidRPr="00517994">
                    <w:rPr>
                      <w:rFonts w:asciiTheme="minorHAnsi" w:hAnsiTheme="minorHAnsi"/>
                      <w:b/>
                      <w:bCs/>
                      <w:sz w:val="20"/>
                      <w:szCs w:val="20"/>
                    </w:rPr>
                    <w:t>Effective Date:</w:t>
                  </w:r>
                </w:p>
              </w:tc>
              <w:tc>
                <w:tcPr>
                  <w:tcW w:w="2014" w:type="dxa"/>
                  <w:shd w:val="clear" w:color="auto" w:fill="auto"/>
                  <w:vAlign w:val="bottom"/>
                </w:tcPr>
                <w:p w14:paraId="20A3257D" w14:textId="786B847B" w:rsidR="000D5D19" w:rsidRPr="00517994" w:rsidRDefault="00A82468" w:rsidP="008B4232">
                  <w:pPr>
                    <w:tabs>
                      <w:tab w:val="left" w:pos="1867"/>
                    </w:tabs>
                    <w:ind w:right="-853"/>
                    <w:rPr>
                      <w:rFonts w:asciiTheme="minorHAnsi" w:hAnsiTheme="minorHAnsi"/>
                      <w:bCs/>
                      <w:sz w:val="20"/>
                      <w:szCs w:val="20"/>
                    </w:rPr>
                  </w:pPr>
                  <w:r>
                    <w:rPr>
                      <w:rFonts w:asciiTheme="minorHAnsi" w:hAnsiTheme="minorHAnsi"/>
                      <w:bCs/>
                      <w:sz w:val="20"/>
                      <w:szCs w:val="20"/>
                    </w:rPr>
                    <w:t>January 1</w:t>
                  </w:r>
                  <w:r w:rsidR="008464BD">
                    <w:rPr>
                      <w:rFonts w:asciiTheme="minorHAnsi" w:hAnsiTheme="minorHAnsi"/>
                      <w:bCs/>
                      <w:sz w:val="20"/>
                      <w:szCs w:val="20"/>
                    </w:rPr>
                    <w:t>, 202</w:t>
                  </w:r>
                  <w:r>
                    <w:rPr>
                      <w:rFonts w:asciiTheme="minorHAnsi" w:hAnsiTheme="minorHAnsi"/>
                      <w:bCs/>
                      <w:sz w:val="20"/>
                      <w:szCs w:val="20"/>
                    </w:rPr>
                    <w:t>3</w:t>
                  </w:r>
                </w:p>
              </w:tc>
            </w:tr>
          </w:tbl>
          <w:p w14:paraId="5075F52F" w14:textId="77777777" w:rsidR="003151C5" w:rsidRPr="006F6044" w:rsidRDefault="003151C5" w:rsidP="003151C5">
            <w:pPr>
              <w:rPr>
                <w:rFonts w:asciiTheme="minorHAnsi" w:hAnsiTheme="minorHAnsi"/>
                <w:b/>
                <w:sz w:val="20"/>
              </w:rPr>
            </w:pPr>
          </w:p>
        </w:tc>
      </w:tr>
    </w:tbl>
    <w:p w14:paraId="73780B66" w14:textId="77777777" w:rsidR="001518A1" w:rsidRPr="00D70333" w:rsidRDefault="001518A1" w:rsidP="00DB4992">
      <w:pPr>
        <w:pStyle w:val="Heading1"/>
        <w:numPr>
          <w:ilvl w:val="0"/>
          <w:numId w:val="32"/>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center" w:pos="5040"/>
        </w:tabs>
        <w:rPr>
          <w:rFonts w:asciiTheme="minorHAnsi" w:hAnsiTheme="minorHAnsi"/>
          <w:color w:val="FFFFFF" w:themeColor="background1"/>
          <w:u w:val="single"/>
        </w:rPr>
      </w:pPr>
      <w:bookmarkStart w:id="0" w:name="_I._Policy_Statement"/>
      <w:bookmarkEnd w:id="0"/>
      <w:r w:rsidRPr="006F6044">
        <w:rPr>
          <w:rFonts w:asciiTheme="minorHAnsi" w:hAnsiTheme="minorHAnsi"/>
        </w:rPr>
        <w:tab/>
        <w:t>Policy Statement</w:t>
      </w:r>
      <w:r w:rsidR="00892246">
        <w:rPr>
          <w:rFonts w:asciiTheme="minorHAnsi" w:hAnsiTheme="minorHAnsi"/>
        </w:rPr>
        <w:tab/>
      </w:r>
    </w:p>
    <w:p w14:paraId="5F5A4C9A" w14:textId="4AAE1628" w:rsidR="003E7394" w:rsidRPr="003E7394" w:rsidRDefault="003E7394" w:rsidP="00A82468">
      <w:pPr>
        <w:spacing w:before="120" w:after="240"/>
        <w:rPr>
          <w:rFonts w:asciiTheme="minorHAnsi" w:hAnsiTheme="minorHAnsi"/>
        </w:rPr>
      </w:pPr>
      <w:r w:rsidRPr="003E7394">
        <w:rPr>
          <w:rFonts w:asciiTheme="minorHAnsi" w:hAnsiTheme="minorHAnsi"/>
        </w:rPr>
        <w:t>The Louisiana Board of Regents cre</w:t>
      </w:r>
      <w:r>
        <w:rPr>
          <w:rFonts w:asciiTheme="minorHAnsi" w:hAnsiTheme="minorHAnsi"/>
        </w:rPr>
        <w:t xml:space="preserve">ated the </w:t>
      </w:r>
      <w:hyperlink r:id="rId12" w:history="1">
        <w:r w:rsidRPr="003E7394">
          <w:rPr>
            <w:rStyle w:val="Hyperlink"/>
            <w:rFonts w:asciiTheme="minorHAnsi" w:hAnsiTheme="minorHAnsi"/>
          </w:rPr>
          <w:t>Endowed Professorship Program</w:t>
        </w:r>
      </w:hyperlink>
      <w:r w:rsidRPr="003E7394">
        <w:rPr>
          <w:rFonts w:asciiTheme="minorHAnsi" w:hAnsiTheme="minorHAnsi"/>
        </w:rPr>
        <w:t xml:space="preserve"> to “help recruit and retain superior faculty aligned with the submitting campus’s role, scope, mission, and strategic priorities”.  This program supplies State funding to institutions of higher education to match with private donations to create endowments that will supply awarded faculty with monetary resources to a</w:t>
      </w:r>
      <w:r>
        <w:rPr>
          <w:rFonts w:asciiTheme="minorHAnsi" w:hAnsiTheme="minorHAnsi"/>
        </w:rPr>
        <w:t xml:space="preserve">id them in enhancing </w:t>
      </w:r>
      <w:r w:rsidRPr="003E7394">
        <w:rPr>
          <w:rFonts w:asciiTheme="minorHAnsi" w:hAnsiTheme="minorHAnsi"/>
        </w:rPr>
        <w:t>the quality of higher education and promoting econo</w:t>
      </w:r>
      <w:r>
        <w:rPr>
          <w:rFonts w:asciiTheme="minorHAnsi" w:hAnsiTheme="minorHAnsi"/>
        </w:rPr>
        <w:t xml:space="preserve">mic development in Louisiana.  </w:t>
      </w:r>
    </w:p>
    <w:p w14:paraId="26399639" w14:textId="77777777" w:rsidR="005949FB" w:rsidRPr="000D1A7A" w:rsidRDefault="003E7394" w:rsidP="003E7394">
      <w:pPr>
        <w:spacing w:after="240"/>
        <w:rPr>
          <w:rFonts w:asciiTheme="minorHAnsi" w:hAnsiTheme="minorHAnsi"/>
        </w:rPr>
      </w:pPr>
      <w:r w:rsidRPr="003E7394">
        <w:rPr>
          <w:rFonts w:asciiTheme="minorHAnsi" w:hAnsiTheme="minorHAnsi"/>
        </w:rPr>
        <w:t>This Endowed Professorship Policy outlines the procedures for selecting awardees and the responsibilities of the faculty member who receives an award.</w:t>
      </w:r>
    </w:p>
    <w:p w14:paraId="0A44E03A" w14:textId="77777777" w:rsidR="007D240C" w:rsidRPr="006F6044" w:rsidRDefault="007D240C" w:rsidP="00DB4992">
      <w:pPr>
        <w:pStyle w:val="Heading3"/>
        <w:numPr>
          <w:ilvl w:val="0"/>
          <w:numId w:val="33"/>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 w:name="_II._Purpose_of"/>
      <w:bookmarkEnd w:id="1"/>
      <w:r w:rsidRPr="006F6044">
        <w:rPr>
          <w:rFonts w:asciiTheme="minorHAnsi" w:hAnsiTheme="minorHAnsi"/>
        </w:rPr>
        <w:tab/>
        <w:t>Purpose of Policy</w:t>
      </w:r>
    </w:p>
    <w:p w14:paraId="0F5ACA8B" w14:textId="77777777" w:rsidR="003E7394" w:rsidRPr="00D3084E" w:rsidRDefault="003E7394" w:rsidP="00A82468">
      <w:pPr>
        <w:spacing w:before="120" w:after="240"/>
        <w:rPr>
          <w:rFonts w:asciiTheme="minorHAnsi" w:hAnsiTheme="minorHAnsi"/>
        </w:rPr>
      </w:pPr>
      <w:r w:rsidRPr="00D3084E">
        <w:rPr>
          <w:rFonts w:asciiTheme="minorHAnsi" w:hAnsiTheme="minorHAnsi"/>
        </w:rPr>
        <w:t>While the endowed professorship and endowed chair programs were created to achieve the same basic outcomes of improving education and economic development in Louisiana, they do have distinctly different missions and policies.  Some of these guidelines are set by the BoR; others are developed by each institution to fit the campus's role, scope, mission, and strategic priorities.  At ULM, endowed professorships are awarded to newly-hired or existing faculty whose research, teaching, and/or public service have uniquely contributed to the mission of their discipline.  The awards are determined through a competitive proposal process in which applicants need to clearly detail how they will use the funding for a project that will:</w:t>
      </w:r>
    </w:p>
    <w:p w14:paraId="2918F630" w14:textId="77777777" w:rsidR="003E7394" w:rsidRPr="00D3084E" w:rsidRDefault="003E7394" w:rsidP="003E7394">
      <w:pPr>
        <w:pStyle w:val="ListParagraph"/>
        <w:numPr>
          <w:ilvl w:val="0"/>
          <w:numId w:val="31"/>
        </w:numPr>
        <w:spacing w:after="240"/>
        <w:rPr>
          <w:rFonts w:asciiTheme="minorHAnsi" w:hAnsiTheme="minorHAnsi"/>
          <w:sz w:val="24"/>
          <w:szCs w:val="24"/>
        </w:rPr>
      </w:pPr>
      <w:r w:rsidRPr="00D3084E">
        <w:rPr>
          <w:rFonts w:asciiTheme="minorHAnsi" w:hAnsiTheme="minorHAnsi"/>
          <w:sz w:val="24"/>
          <w:szCs w:val="24"/>
        </w:rPr>
        <w:t>enhance research competitiveness in achieving federal and private funding;</w:t>
      </w:r>
    </w:p>
    <w:p w14:paraId="3DA9520D" w14:textId="77777777" w:rsidR="003E7394" w:rsidRPr="00D3084E" w:rsidRDefault="003E7394" w:rsidP="003E7394">
      <w:pPr>
        <w:pStyle w:val="ListParagraph"/>
        <w:numPr>
          <w:ilvl w:val="0"/>
          <w:numId w:val="31"/>
        </w:numPr>
        <w:spacing w:after="240"/>
        <w:rPr>
          <w:rFonts w:asciiTheme="minorHAnsi" w:hAnsiTheme="minorHAnsi"/>
          <w:sz w:val="24"/>
          <w:szCs w:val="24"/>
        </w:rPr>
      </w:pPr>
      <w:r w:rsidRPr="00D3084E">
        <w:rPr>
          <w:rFonts w:asciiTheme="minorHAnsi" w:hAnsiTheme="minorHAnsi"/>
          <w:sz w:val="24"/>
          <w:szCs w:val="24"/>
        </w:rPr>
        <w:t>promote economic development;</w:t>
      </w:r>
    </w:p>
    <w:p w14:paraId="23BD828F" w14:textId="77777777" w:rsidR="003E7394" w:rsidRPr="00D3084E" w:rsidRDefault="003E7394" w:rsidP="003E7394">
      <w:pPr>
        <w:pStyle w:val="ListParagraph"/>
        <w:numPr>
          <w:ilvl w:val="0"/>
          <w:numId w:val="31"/>
        </w:numPr>
        <w:spacing w:after="240"/>
        <w:rPr>
          <w:rFonts w:asciiTheme="minorHAnsi" w:hAnsiTheme="minorHAnsi"/>
          <w:sz w:val="24"/>
          <w:szCs w:val="24"/>
        </w:rPr>
      </w:pPr>
      <w:r w:rsidRPr="00D3084E">
        <w:rPr>
          <w:rFonts w:asciiTheme="minorHAnsi" w:hAnsiTheme="minorHAnsi"/>
          <w:sz w:val="24"/>
          <w:szCs w:val="24"/>
        </w:rPr>
        <w:t>improving research ties with industry by linking industrial researchers with faculty; and/or</w:t>
      </w:r>
    </w:p>
    <w:p w14:paraId="38466684" w14:textId="77777777" w:rsidR="003E7394" w:rsidRPr="00D3084E" w:rsidRDefault="003E7394" w:rsidP="003E7394">
      <w:pPr>
        <w:pStyle w:val="ListParagraph"/>
        <w:numPr>
          <w:ilvl w:val="0"/>
          <w:numId w:val="31"/>
        </w:numPr>
        <w:spacing w:after="240"/>
        <w:rPr>
          <w:rFonts w:asciiTheme="minorHAnsi" w:hAnsiTheme="minorHAnsi"/>
          <w:sz w:val="24"/>
          <w:szCs w:val="24"/>
        </w:rPr>
      </w:pPr>
      <w:r w:rsidRPr="00D3084E">
        <w:rPr>
          <w:rFonts w:asciiTheme="minorHAnsi" w:hAnsiTheme="minorHAnsi"/>
          <w:sz w:val="24"/>
          <w:szCs w:val="24"/>
        </w:rPr>
        <w:t>strengthening the capacity of disciplines to achieve regional and/or national eminence in education or research.</w:t>
      </w:r>
    </w:p>
    <w:p w14:paraId="7FD7A320" w14:textId="091D002D" w:rsidR="005949FB" w:rsidRPr="00D3084E" w:rsidRDefault="003E7394" w:rsidP="003E7394">
      <w:pPr>
        <w:spacing w:after="240"/>
        <w:rPr>
          <w:rFonts w:asciiTheme="minorHAnsi" w:hAnsiTheme="minorHAnsi"/>
        </w:rPr>
      </w:pPr>
      <w:r w:rsidRPr="00D3084E">
        <w:rPr>
          <w:rFonts w:asciiTheme="minorHAnsi" w:hAnsiTheme="minorHAnsi"/>
        </w:rPr>
        <w:t>In accordance with BoR policy, the award will be to a faculty member for a period of at least one year.  This award is renewable for up to three consecutive years</w:t>
      </w:r>
      <w:r w:rsidR="00004CC2" w:rsidRPr="00D3084E">
        <w:rPr>
          <w:rFonts w:asciiTheme="minorHAnsi" w:hAnsiTheme="minorHAnsi"/>
        </w:rPr>
        <w:t>.  Each renewal is</w:t>
      </w:r>
      <w:r w:rsidRPr="00D3084E">
        <w:rPr>
          <w:rFonts w:asciiTheme="minorHAnsi" w:hAnsiTheme="minorHAnsi"/>
        </w:rPr>
        <w:t xml:space="preserve"> based upon an annual review of performance on the project goals by the appropriate oversight authority.  Faculty may re-apply for the professorship after the three-year period is over.</w:t>
      </w:r>
    </w:p>
    <w:p w14:paraId="0E9A0647" w14:textId="77777777" w:rsidR="009C60B1" w:rsidRPr="000D1A7A" w:rsidRDefault="009C60B1" w:rsidP="00DB4992">
      <w:pPr>
        <w:pStyle w:val="Heading3"/>
        <w:numPr>
          <w:ilvl w:val="0"/>
          <w:numId w:val="34"/>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2" w:name="_III._Applicability"/>
      <w:bookmarkEnd w:id="2"/>
      <w:r w:rsidRPr="000D1A7A">
        <w:rPr>
          <w:rFonts w:asciiTheme="minorHAnsi" w:hAnsiTheme="minorHAnsi"/>
        </w:rPr>
        <w:tab/>
        <w:t>Applicability</w:t>
      </w:r>
    </w:p>
    <w:p w14:paraId="45EF8AD0" w14:textId="77777777" w:rsidR="005949FB" w:rsidRDefault="008464BD" w:rsidP="008464BD">
      <w:pPr>
        <w:spacing w:before="160" w:after="240"/>
        <w:rPr>
          <w:rFonts w:asciiTheme="minorHAnsi" w:hAnsiTheme="minorHAnsi"/>
        </w:rPr>
      </w:pPr>
      <w:r w:rsidRPr="008464BD">
        <w:rPr>
          <w:rFonts w:asciiTheme="minorHAnsi" w:hAnsiTheme="minorHAnsi"/>
        </w:rPr>
        <w:t xml:space="preserve">This policy and the associated procedures apply to all endowed </w:t>
      </w:r>
      <w:r w:rsidR="003E7394">
        <w:rPr>
          <w:rFonts w:asciiTheme="minorHAnsi" w:hAnsiTheme="minorHAnsi"/>
        </w:rPr>
        <w:t>professorship</w:t>
      </w:r>
      <w:r w:rsidRPr="008464BD">
        <w:rPr>
          <w:rFonts w:asciiTheme="minorHAnsi" w:hAnsiTheme="minorHAnsi"/>
        </w:rPr>
        <w:t xml:space="preserve"> positions.</w:t>
      </w:r>
    </w:p>
    <w:p w14:paraId="3B17E0BA" w14:textId="77777777" w:rsidR="00D3084E" w:rsidRPr="000D1A7A" w:rsidRDefault="00D3084E" w:rsidP="008464BD">
      <w:pPr>
        <w:spacing w:before="160" w:after="240"/>
        <w:rPr>
          <w:rFonts w:asciiTheme="minorHAnsi" w:hAnsiTheme="minorHAnsi"/>
          <w:b/>
          <w:u w:val="single"/>
        </w:rPr>
      </w:pPr>
    </w:p>
    <w:p w14:paraId="11AD302C" w14:textId="77777777" w:rsidR="009C60B1" w:rsidRPr="000D1A7A" w:rsidRDefault="009C60B1" w:rsidP="00DB4992">
      <w:pPr>
        <w:pStyle w:val="Heading3"/>
        <w:numPr>
          <w:ilvl w:val="0"/>
          <w:numId w:val="35"/>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3" w:name="_IV._Definitions"/>
      <w:bookmarkEnd w:id="3"/>
      <w:r w:rsidRPr="000D1A7A">
        <w:rPr>
          <w:rFonts w:asciiTheme="minorHAnsi" w:hAnsiTheme="minorHAnsi"/>
        </w:rPr>
        <w:lastRenderedPageBreak/>
        <w:tab/>
        <w:t>Definitions</w:t>
      </w:r>
    </w:p>
    <w:p w14:paraId="3C1DBCF6" w14:textId="526DBE1C" w:rsidR="003E7394" w:rsidRPr="003E7394" w:rsidRDefault="003E7394" w:rsidP="003E7394">
      <w:pPr>
        <w:pStyle w:val="ListParagraph"/>
        <w:numPr>
          <w:ilvl w:val="0"/>
          <w:numId w:val="30"/>
        </w:numPr>
        <w:spacing w:before="160" w:after="240"/>
        <w:rPr>
          <w:rFonts w:asciiTheme="minorHAnsi" w:hAnsiTheme="minorHAnsi"/>
        </w:rPr>
      </w:pPr>
      <w:r w:rsidRPr="003E7394">
        <w:rPr>
          <w:rFonts w:asciiTheme="minorHAnsi" w:hAnsiTheme="minorHAnsi"/>
        </w:rPr>
        <w:t xml:space="preserve">Endowed Professorships - The Louisiana Board of Regents' definition of endowed professorships may be found under "Ill. Definition and Uses of Endowed Professorships." Endowed professorships are established to help recruit and retain superior faculty whose research, teaching, and/or public service uniquely contribute to the missions(s) of their departments, their campus, and the State. </w:t>
      </w:r>
      <w:r w:rsidR="00A82468">
        <w:rPr>
          <w:rFonts w:asciiTheme="minorHAnsi" w:hAnsiTheme="minorHAnsi"/>
        </w:rPr>
        <w:t xml:space="preserve">                      </w:t>
      </w:r>
      <w:r w:rsidRPr="003E7394">
        <w:rPr>
          <w:rFonts w:asciiTheme="minorHAnsi" w:hAnsiTheme="minorHAnsi"/>
        </w:rPr>
        <w:t>The endowed professorships subprogram is designed to further achievement of the constitutionally prescribed goals of the Support Fund: to enhance the quality of higher education and promote economic development in Louisiana.</w:t>
      </w:r>
    </w:p>
    <w:p w14:paraId="5BE6ECF3" w14:textId="77777777" w:rsidR="003E7394" w:rsidRPr="003E7394" w:rsidRDefault="003E7394" w:rsidP="003E7394">
      <w:pPr>
        <w:pStyle w:val="ListParagraph"/>
        <w:spacing w:before="160" w:after="240"/>
        <w:rPr>
          <w:rFonts w:asciiTheme="minorHAnsi" w:hAnsiTheme="minorHAnsi"/>
        </w:rPr>
      </w:pPr>
    </w:p>
    <w:p w14:paraId="451D2056" w14:textId="77777777" w:rsidR="003E7394" w:rsidRPr="003E7394" w:rsidRDefault="003E7394" w:rsidP="003E7394">
      <w:pPr>
        <w:pStyle w:val="ListParagraph"/>
        <w:numPr>
          <w:ilvl w:val="0"/>
          <w:numId w:val="30"/>
        </w:numPr>
        <w:spacing w:before="160" w:after="240"/>
        <w:rPr>
          <w:rFonts w:asciiTheme="minorHAnsi" w:hAnsiTheme="minorHAnsi"/>
        </w:rPr>
      </w:pPr>
      <w:r w:rsidRPr="003E7394">
        <w:rPr>
          <w:rFonts w:asciiTheme="minorHAnsi" w:hAnsiTheme="minorHAnsi"/>
        </w:rPr>
        <w:t>Oversight Authority - Most of the endowed professorships were given to support faculty in a particular discipline or program.  The awarding and evaluation of these professorships will be done</w:t>
      </w:r>
      <w:r w:rsidR="0082316A">
        <w:rPr>
          <w:rFonts w:asciiTheme="minorHAnsi" w:hAnsiTheme="minorHAnsi"/>
        </w:rPr>
        <w:t xml:space="preserve"> by</w:t>
      </w:r>
      <w:r w:rsidRPr="003E7394">
        <w:rPr>
          <w:rFonts w:asciiTheme="minorHAnsi" w:hAnsiTheme="minorHAnsi"/>
        </w:rPr>
        <w:t xml:space="preserve"> the dean of the college that contains that discipline or program.  There are other endowed professorships created to support faculty in multiple disciplines or programs that all fall under the purview of a single college.  The oversight authority for these will also be the dean of that particular college.  For the remaining professorships that cross multiple disciplines or programs that are contained in multiple colleges, the oversight authority will reside with the Provost.</w:t>
      </w:r>
    </w:p>
    <w:p w14:paraId="096E58F7" w14:textId="77777777" w:rsidR="003E7394" w:rsidRPr="003E7394" w:rsidRDefault="003E7394" w:rsidP="003E7394">
      <w:pPr>
        <w:pStyle w:val="ListParagraph"/>
        <w:spacing w:before="160" w:after="240"/>
        <w:rPr>
          <w:rFonts w:asciiTheme="minorHAnsi" w:hAnsiTheme="minorHAnsi"/>
        </w:rPr>
      </w:pPr>
    </w:p>
    <w:p w14:paraId="6957A769" w14:textId="77777777" w:rsidR="009C60B1" w:rsidRPr="008464BD" w:rsidRDefault="003E7394" w:rsidP="003E7394">
      <w:pPr>
        <w:pStyle w:val="ListParagraph"/>
        <w:numPr>
          <w:ilvl w:val="0"/>
          <w:numId w:val="30"/>
        </w:numPr>
        <w:spacing w:before="160" w:after="240"/>
        <w:rPr>
          <w:rFonts w:asciiTheme="minorHAnsi" w:hAnsiTheme="minorHAnsi"/>
          <w:b/>
          <w:u w:val="single"/>
        </w:rPr>
      </w:pPr>
      <w:r w:rsidRPr="003E7394">
        <w:rPr>
          <w:rFonts w:asciiTheme="minorHAnsi" w:hAnsiTheme="minorHAnsi"/>
        </w:rPr>
        <w:t>BoR - The Louisiana Board of Regents is the State governing body for all of higher education.  They are the funding body for the public portion of the endowed professorships.</w:t>
      </w:r>
    </w:p>
    <w:p w14:paraId="62BE6360" w14:textId="77777777" w:rsidR="009C60B1" w:rsidRPr="000D1A7A" w:rsidRDefault="009C60B1" w:rsidP="00DB4992">
      <w:pPr>
        <w:pStyle w:val="Heading3"/>
        <w:numPr>
          <w:ilvl w:val="0"/>
          <w:numId w:val="36"/>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4" w:name="_V._Policy_Procedure"/>
      <w:bookmarkEnd w:id="4"/>
      <w:r w:rsidRPr="000D1A7A">
        <w:rPr>
          <w:rFonts w:asciiTheme="minorHAnsi" w:hAnsiTheme="minorHAnsi"/>
        </w:rPr>
        <w:tab/>
        <w:t>Policy Procedure</w:t>
      </w:r>
    </w:p>
    <w:p w14:paraId="3CF739DC" w14:textId="77777777" w:rsidR="003E7394" w:rsidRPr="003E7394" w:rsidRDefault="003E7394" w:rsidP="00B13D05">
      <w:pPr>
        <w:spacing w:before="120"/>
        <w:rPr>
          <w:rFonts w:asciiTheme="minorHAnsi" w:hAnsiTheme="minorHAnsi"/>
          <w:b/>
          <w:u w:val="single"/>
        </w:rPr>
      </w:pPr>
      <w:r w:rsidRPr="003E7394">
        <w:rPr>
          <w:rFonts w:asciiTheme="minorHAnsi" w:hAnsiTheme="minorHAnsi"/>
          <w:b/>
          <w:u w:val="single"/>
        </w:rPr>
        <w:t>Awarding</w:t>
      </w:r>
    </w:p>
    <w:p w14:paraId="73737A8B" w14:textId="5594D30B" w:rsidR="003E7394" w:rsidRPr="003E7394" w:rsidRDefault="003E7394" w:rsidP="00B13D05">
      <w:pPr>
        <w:rPr>
          <w:rFonts w:asciiTheme="minorHAnsi" w:hAnsiTheme="minorHAnsi"/>
        </w:rPr>
      </w:pPr>
      <w:r w:rsidRPr="003E7394">
        <w:rPr>
          <w:rFonts w:asciiTheme="minorHAnsi" w:hAnsiTheme="minorHAnsi"/>
        </w:rPr>
        <w:t>When an endowed professorship becomes available, the tasks for creating the request for proposals, developing a process for reviewing and evaluating applications, and making the final recommendation for the new award fall to the oversight authority for that particular professorship.  During the spring semester before the fiscal year in which the new award will start, a list of the criteria for the professorship, along with a description of the process and required application materials, will be sent to all faculty who are eligible to apply.  After the deadline for receiving applications has passed, a review and evaluation of applications will take place according the process set for it.  This review must consider applications in light of the potential outcomes listed in Section II of this policy.  Once a final recommendation has been created by the oversight authority, it will be forwarded up the chain of command for approval, with the President being the final approval.</w:t>
      </w:r>
    </w:p>
    <w:p w14:paraId="7B36B8DC" w14:textId="7CFBBC80" w:rsidR="00B13D05" w:rsidRDefault="00B13D05" w:rsidP="00B13D05">
      <w:pPr>
        <w:rPr>
          <w:rFonts w:asciiTheme="minorHAnsi" w:hAnsiTheme="minorHAnsi"/>
          <w:b/>
          <w:u w:val="single"/>
        </w:rPr>
      </w:pPr>
    </w:p>
    <w:p w14:paraId="30312D98" w14:textId="1D7A5BE0" w:rsidR="003E7394" w:rsidRPr="003E7394" w:rsidRDefault="003E7394" w:rsidP="00B13D05">
      <w:pPr>
        <w:rPr>
          <w:rFonts w:asciiTheme="minorHAnsi" w:hAnsiTheme="minorHAnsi"/>
          <w:b/>
          <w:u w:val="single"/>
        </w:rPr>
      </w:pPr>
      <w:r w:rsidRPr="003E7394">
        <w:rPr>
          <w:rFonts w:asciiTheme="minorHAnsi" w:hAnsiTheme="minorHAnsi"/>
          <w:b/>
          <w:u w:val="single"/>
        </w:rPr>
        <w:t>Use of Award</w:t>
      </w:r>
    </w:p>
    <w:p w14:paraId="69AEE6E0" w14:textId="06EF8B20" w:rsidR="003E7394" w:rsidRPr="003E7394" w:rsidRDefault="003E7394" w:rsidP="00B13D05">
      <w:pPr>
        <w:rPr>
          <w:rFonts w:asciiTheme="minorHAnsi" w:hAnsiTheme="minorHAnsi"/>
        </w:rPr>
      </w:pPr>
      <w:r w:rsidRPr="003E7394">
        <w:rPr>
          <w:rFonts w:asciiTheme="minorHAnsi" w:hAnsiTheme="minorHAnsi"/>
        </w:rPr>
        <w:t xml:space="preserve">Because the funding for this position includes State money, spending on the award must follow State and University guidelines and procedures. The award must be used in support of the proposed project and may be used for a variety of purposes, including equipment, supplies, travel, </w:t>
      </w:r>
      <w:r w:rsidR="003653A2">
        <w:rPr>
          <w:rFonts w:asciiTheme="minorHAnsi" w:hAnsiTheme="minorHAnsi"/>
        </w:rPr>
        <w:t xml:space="preserve">assistantships, </w:t>
      </w:r>
      <w:r w:rsidRPr="003E7394">
        <w:rPr>
          <w:rFonts w:asciiTheme="minorHAnsi" w:hAnsiTheme="minorHAnsi"/>
        </w:rPr>
        <w:t>or salary.  By the start of each fiscal year during which the faculty member will have the award, a budget sheet must be completed by the awardee and approved by the Dean, the Provost, and the ULM Foundation Chief Financial Officer.</w:t>
      </w:r>
    </w:p>
    <w:p w14:paraId="75DC043A" w14:textId="378664D8" w:rsidR="003E7394" w:rsidRPr="003E7394" w:rsidRDefault="003E7394" w:rsidP="003E7394">
      <w:pPr>
        <w:spacing w:before="160" w:after="240"/>
        <w:rPr>
          <w:rFonts w:asciiTheme="minorHAnsi" w:hAnsiTheme="minorHAnsi"/>
        </w:rPr>
      </w:pPr>
      <w:r w:rsidRPr="003E7394">
        <w:rPr>
          <w:rFonts w:asciiTheme="minorHAnsi" w:hAnsiTheme="minorHAnsi"/>
        </w:rPr>
        <w:t>Unlike endowed chairs, the contract salaries for faculty</w:t>
      </w:r>
      <w:r w:rsidR="0082316A">
        <w:rPr>
          <w:rFonts w:asciiTheme="minorHAnsi" w:hAnsiTheme="minorHAnsi"/>
        </w:rPr>
        <w:t xml:space="preserve"> do not automatically contain funds from the endowment</w:t>
      </w:r>
      <w:r w:rsidRPr="003E7394">
        <w:rPr>
          <w:rFonts w:asciiTheme="minorHAnsi" w:hAnsiTheme="minorHAnsi"/>
        </w:rPr>
        <w:t>.  This means that any faculty members seeking to use a portion of the endowed professorship funds for salary during the period in which they are under contract will need to work with the oversight authorities to ensure that the pay is for duties that are not already in their contracts.  During periods when a faculty member is not under contract (ex. summer semester for 9-month faculty), salary can be taken to work on the proposed project</w:t>
      </w:r>
      <w:r w:rsidR="00165003">
        <w:rPr>
          <w:rFonts w:asciiTheme="minorHAnsi" w:hAnsiTheme="minorHAnsi"/>
        </w:rPr>
        <w:t xml:space="preserve"> at a rate comparable to the pay for the faculty member during the academic year</w:t>
      </w:r>
      <w:r w:rsidRPr="003E7394">
        <w:rPr>
          <w:rFonts w:asciiTheme="minorHAnsi" w:hAnsiTheme="minorHAnsi"/>
        </w:rPr>
        <w:t>.  This work, along with expected outcomes</w:t>
      </w:r>
      <w:r w:rsidR="0082316A">
        <w:rPr>
          <w:rFonts w:asciiTheme="minorHAnsi" w:hAnsiTheme="minorHAnsi"/>
        </w:rPr>
        <w:t xml:space="preserve"> and </w:t>
      </w:r>
      <w:r w:rsidR="0082316A">
        <w:rPr>
          <w:rFonts w:asciiTheme="minorHAnsi" w:hAnsiTheme="minorHAnsi"/>
        </w:rPr>
        <w:lastRenderedPageBreak/>
        <w:t>products</w:t>
      </w:r>
      <w:r w:rsidRPr="003E7394">
        <w:rPr>
          <w:rFonts w:asciiTheme="minorHAnsi" w:hAnsiTheme="minorHAnsi"/>
        </w:rPr>
        <w:t xml:space="preserve">, must be approved </w:t>
      </w:r>
      <w:r w:rsidR="00004CC2">
        <w:rPr>
          <w:rFonts w:asciiTheme="minorHAnsi" w:hAnsiTheme="minorHAnsi"/>
        </w:rPr>
        <w:t xml:space="preserve">prior to the works occurrence </w:t>
      </w:r>
      <w:r w:rsidRPr="003E7394">
        <w:rPr>
          <w:rFonts w:asciiTheme="minorHAnsi" w:hAnsiTheme="minorHAnsi"/>
        </w:rPr>
        <w:t xml:space="preserve">by the oversight authority, and all payroll action forms processed before work ensues.  </w:t>
      </w:r>
    </w:p>
    <w:p w14:paraId="149B11A5" w14:textId="66ED477A" w:rsidR="003E7394" w:rsidRPr="003E7394" w:rsidRDefault="003E7394" w:rsidP="00B13D05">
      <w:pPr>
        <w:rPr>
          <w:rFonts w:asciiTheme="minorHAnsi" w:hAnsiTheme="minorHAnsi"/>
          <w:b/>
          <w:u w:val="single"/>
        </w:rPr>
      </w:pPr>
      <w:r w:rsidRPr="003E7394">
        <w:rPr>
          <w:rFonts w:asciiTheme="minorHAnsi" w:hAnsiTheme="minorHAnsi"/>
          <w:b/>
          <w:u w:val="single"/>
        </w:rPr>
        <w:t>Annual Report</w:t>
      </w:r>
    </w:p>
    <w:p w14:paraId="1C00A210" w14:textId="091B2257" w:rsidR="003E7394" w:rsidRDefault="003E7394" w:rsidP="00B90BE7">
      <w:pPr>
        <w:rPr>
          <w:rFonts w:asciiTheme="minorHAnsi" w:hAnsiTheme="minorHAnsi"/>
        </w:rPr>
      </w:pPr>
      <w:r w:rsidRPr="003E7394">
        <w:rPr>
          <w:rFonts w:asciiTheme="minorHAnsi" w:hAnsiTheme="minorHAnsi"/>
        </w:rPr>
        <w:t>Using the "</w:t>
      </w:r>
      <w:hyperlink r:id="rId13" w:history="1">
        <w:r w:rsidRPr="003E7394">
          <w:rPr>
            <w:rStyle w:val="Hyperlink"/>
            <w:rFonts w:asciiTheme="minorHAnsi" w:hAnsiTheme="minorHAnsi"/>
          </w:rPr>
          <w:t>Endowed Professorship/Chair Annual Report</w:t>
        </w:r>
      </w:hyperlink>
      <w:r w:rsidRPr="003E7394">
        <w:rPr>
          <w:rFonts w:asciiTheme="minorHAnsi" w:hAnsiTheme="minorHAnsi"/>
        </w:rPr>
        <w:t>", each endowed professor will provide a brief description of 1) fund usage, 2) evidence of the significance of the work done, 3) an assessment of goals accomplished, and 4) a report of activities supported by the award to the oversight authority during the evaluation period before the end of the fiscal year.  For those seeking</w:t>
      </w:r>
      <w:r w:rsidR="00004CC2">
        <w:rPr>
          <w:rFonts w:asciiTheme="minorHAnsi" w:hAnsiTheme="minorHAnsi"/>
        </w:rPr>
        <w:t xml:space="preserve"> renewal</w:t>
      </w:r>
      <w:r w:rsidRPr="003E7394">
        <w:rPr>
          <w:rFonts w:asciiTheme="minorHAnsi" w:hAnsiTheme="minorHAnsi"/>
        </w:rPr>
        <w:t xml:space="preserve"> the report will include goals for the next renewal period.</w:t>
      </w:r>
    </w:p>
    <w:p w14:paraId="71011F9F" w14:textId="77777777" w:rsidR="00B90BE7" w:rsidRPr="003E7394" w:rsidRDefault="00B90BE7" w:rsidP="00B90BE7">
      <w:pPr>
        <w:rPr>
          <w:rFonts w:asciiTheme="minorHAnsi" w:hAnsiTheme="minorHAnsi"/>
        </w:rPr>
      </w:pPr>
    </w:p>
    <w:p w14:paraId="5F55FF5A" w14:textId="2F39099D" w:rsidR="005949FB" w:rsidRPr="003E7394" w:rsidRDefault="003E7394" w:rsidP="00B90BE7">
      <w:pPr>
        <w:spacing w:after="240"/>
        <w:rPr>
          <w:rFonts w:asciiTheme="minorHAnsi" w:hAnsiTheme="minorHAnsi"/>
          <w:u w:val="single"/>
        </w:rPr>
      </w:pPr>
      <w:r w:rsidRPr="003E7394">
        <w:rPr>
          <w:rFonts w:asciiTheme="minorHAnsi" w:hAnsiTheme="minorHAnsi"/>
        </w:rPr>
        <w:t xml:space="preserve">Annual renewal will be determined by the recipient's performance and accomplishment of goals for the reporting period. The oversight authority will review the accomplishments detailed in the annual report and </w:t>
      </w:r>
      <w:r w:rsidR="00004CC2" w:rsidRPr="003E7394">
        <w:rPr>
          <w:rFonts w:asciiTheme="minorHAnsi" w:hAnsiTheme="minorHAnsi"/>
        </w:rPr>
        <w:t>decide</w:t>
      </w:r>
      <w:r w:rsidRPr="003E7394">
        <w:rPr>
          <w:rFonts w:asciiTheme="minorHAnsi" w:hAnsiTheme="minorHAnsi"/>
        </w:rPr>
        <w:t xml:space="preserve"> if recommending renewal is warranted.  Renewal recommendations submitted by the oversight authority will need approval by the Provost and President before being sent to the Foundation.  If renewal is not recommended by the oversight authority, or if the recommendation is not approved by the Provost and President, a call for applications for the endowed professorship will commence immediately in order to fill the award by the start of the next fiscal year.</w:t>
      </w:r>
    </w:p>
    <w:p w14:paraId="0131FABD" w14:textId="3AACF94F" w:rsidR="009C60B1" w:rsidRPr="000D1A7A" w:rsidRDefault="009C60B1" w:rsidP="00DB4992">
      <w:pPr>
        <w:pStyle w:val="Heading3"/>
        <w:numPr>
          <w:ilvl w:val="0"/>
          <w:numId w:val="37"/>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5" w:name="_VI._Enforcement"/>
      <w:bookmarkEnd w:id="5"/>
      <w:r w:rsidRPr="000D1A7A">
        <w:rPr>
          <w:rFonts w:asciiTheme="minorHAnsi" w:hAnsiTheme="minorHAnsi"/>
        </w:rPr>
        <w:tab/>
        <w:t>Enforcement</w:t>
      </w:r>
    </w:p>
    <w:p w14:paraId="756CCC5F" w14:textId="5ED685E8" w:rsidR="00960199" w:rsidRPr="000D1A7A" w:rsidRDefault="008464BD" w:rsidP="00B13D05">
      <w:pPr>
        <w:spacing w:before="120" w:after="240"/>
        <w:rPr>
          <w:rFonts w:asciiTheme="minorHAnsi" w:hAnsiTheme="minorHAnsi"/>
        </w:rPr>
      </w:pPr>
      <w:r w:rsidRPr="008464BD">
        <w:rPr>
          <w:rFonts w:asciiTheme="minorHAnsi" w:hAnsiTheme="minorHAnsi"/>
        </w:rPr>
        <w:t>The Provost is responsible for the enforcement of this policy.</w:t>
      </w:r>
    </w:p>
    <w:p w14:paraId="69E93CB1" w14:textId="77777777" w:rsidR="009C60B1" w:rsidRPr="000D1A7A" w:rsidRDefault="009C60B1" w:rsidP="00DB4992">
      <w:pPr>
        <w:pStyle w:val="Heading3"/>
        <w:numPr>
          <w:ilvl w:val="0"/>
          <w:numId w:val="38"/>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6" w:name="_VII._Policy_Management"/>
      <w:bookmarkEnd w:id="6"/>
      <w:r w:rsidRPr="000D1A7A">
        <w:rPr>
          <w:rFonts w:asciiTheme="minorHAnsi" w:hAnsiTheme="minorHAnsi"/>
        </w:rPr>
        <w:tab/>
        <w:t>Policy Management</w:t>
      </w:r>
    </w:p>
    <w:p w14:paraId="33CA3223" w14:textId="24227686" w:rsidR="005949FB" w:rsidRPr="000D1A7A" w:rsidRDefault="008464BD" w:rsidP="00B13D05">
      <w:pPr>
        <w:spacing w:before="120" w:after="240"/>
        <w:rPr>
          <w:rFonts w:asciiTheme="minorHAnsi" w:hAnsiTheme="minorHAnsi"/>
        </w:rPr>
      </w:pPr>
      <w:r w:rsidRPr="008464BD">
        <w:rPr>
          <w:rFonts w:asciiTheme="minorHAnsi" w:hAnsiTheme="minorHAnsi"/>
        </w:rPr>
        <w:t>The Provost will be the Responsible Executive for the management of this Policy. The Provost or his/her designee will be the Responsible Officer in charge of maintaining and disseminating it.</w:t>
      </w:r>
    </w:p>
    <w:p w14:paraId="6EF22867" w14:textId="027A4C37" w:rsidR="009C60B1" w:rsidRPr="000D1A7A" w:rsidRDefault="009C60B1" w:rsidP="00DB4992">
      <w:pPr>
        <w:pStyle w:val="Heading3"/>
        <w:numPr>
          <w:ilvl w:val="0"/>
          <w:numId w:val="39"/>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7" w:name="_VIII._Exclusions"/>
      <w:bookmarkEnd w:id="7"/>
      <w:r w:rsidRPr="000D1A7A">
        <w:rPr>
          <w:rFonts w:asciiTheme="minorHAnsi" w:hAnsiTheme="minorHAnsi"/>
        </w:rPr>
        <w:tab/>
        <w:t>Exclusions</w:t>
      </w:r>
    </w:p>
    <w:p w14:paraId="5B04E064" w14:textId="5E6D574B" w:rsidR="005949FB" w:rsidRPr="000D1A7A" w:rsidRDefault="008464BD" w:rsidP="00B13D05">
      <w:pPr>
        <w:spacing w:before="120" w:after="240"/>
        <w:rPr>
          <w:rFonts w:asciiTheme="minorHAnsi" w:hAnsiTheme="minorHAnsi"/>
        </w:rPr>
      </w:pPr>
      <w:r>
        <w:rPr>
          <w:rFonts w:asciiTheme="minorHAnsi" w:hAnsiTheme="minorHAnsi"/>
        </w:rPr>
        <w:t>None.</w:t>
      </w:r>
    </w:p>
    <w:p w14:paraId="65214899" w14:textId="238750DB" w:rsidR="009C60B1" w:rsidRPr="000D1A7A" w:rsidRDefault="009C60B1" w:rsidP="00DB4992">
      <w:pPr>
        <w:pStyle w:val="Heading3"/>
        <w:numPr>
          <w:ilvl w:val="0"/>
          <w:numId w:val="40"/>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8" w:name="_IX._Effective_Date"/>
      <w:bookmarkEnd w:id="8"/>
      <w:r w:rsidRPr="000D1A7A">
        <w:rPr>
          <w:rFonts w:asciiTheme="minorHAnsi" w:hAnsiTheme="minorHAnsi"/>
        </w:rPr>
        <w:tab/>
        <w:t>Effective Date</w:t>
      </w:r>
    </w:p>
    <w:p w14:paraId="48EB017B" w14:textId="182ACE29" w:rsidR="005949FB" w:rsidRPr="000D1A7A" w:rsidRDefault="008464BD" w:rsidP="00B13D05">
      <w:pPr>
        <w:spacing w:before="120" w:after="240"/>
        <w:rPr>
          <w:rFonts w:asciiTheme="minorHAnsi" w:hAnsiTheme="minorHAnsi"/>
        </w:rPr>
      </w:pPr>
      <w:r w:rsidRPr="008464BD">
        <w:rPr>
          <w:rFonts w:asciiTheme="minorHAnsi" w:hAnsiTheme="minorHAnsi"/>
        </w:rPr>
        <w:t xml:space="preserve">This Policy will become effective on </w:t>
      </w:r>
      <w:r w:rsidR="00B13D05">
        <w:rPr>
          <w:rFonts w:asciiTheme="minorHAnsi" w:hAnsiTheme="minorHAnsi"/>
        </w:rPr>
        <w:t>the date signed by the University President.</w:t>
      </w:r>
    </w:p>
    <w:p w14:paraId="7AA494BC" w14:textId="4384E464" w:rsidR="009C60B1" w:rsidRPr="000D1A7A" w:rsidRDefault="009C60B1" w:rsidP="00DB4992">
      <w:pPr>
        <w:pStyle w:val="Heading3"/>
        <w:numPr>
          <w:ilvl w:val="0"/>
          <w:numId w:val="41"/>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9" w:name="_X._Adoption_Date"/>
      <w:bookmarkEnd w:id="9"/>
      <w:r w:rsidRPr="000D1A7A">
        <w:rPr>
          <w:rFonts w:asciiTheme="minorHAnsi" w:hAnsiTheme="minorHAnsi"/>
        </w:rPr>
        <w:tab/>
        <w:t xml:space="preserve">Adoption </w:t>
      </w:r>
    </w:p>
    <w:p w14:paraId="16EAF453" w14:textId="5376B347" w:rsidR="009C60B1" w:rsidRPr="000D1A7A" w:rsidRDefault="005949FB" w:rsidP="00B13D05">
      <w:pPr>
        <w:tabs>
          <w:tab w:val="left" w:pos="720"/>
        </w:tabs>
        <w:spacing w:before="120" w:after="240"/>
        <w:rPr>
          <w:rFonts w:asciiTheme="minorHAnsi" w:hAnsiTheme="minorHAnsi"/>
        </w:rPr>
      </w:pPr>
      <w:r w:rsidRPr="000D1A7A">
        <w:rPr>
          <w:rFonts w:asciiTheme="minorHAnsi" w:hAnsiTheme="minorHAnsi"/>
        </w:rPr>
        <w:t>This policy</w:t>
      </w:r>
      <w:r w:rsidR="00B13D05">
        <w:rPr>
          <w:rFonts w:asciiTheme="minorHAnsi" w:hAnsiTheme="minorHAnsi"/>
        </w:rPr>
        <w:t xml:space="preserve"> is hereby adopted on this 1</w:t>
      </w:r>
      <w:r w:rsidR="00B13D05" w:rsidRPr="00B13D05">
        <w:rPr>
          <w:rFonts w:asciiTheme="minorHAnsi" w:hAnsiTheme="minorHAnsi"/>
          <w:vertAlign w:val="superscript"/>
        </w:rPr>
        <w:t>st</w:t>
      </w:r>
      <w:r w:rsidR="00B13D05">
        <w:rPr>
          <w:rFonts w:asciiTheme="minorHAnsi" w:hAnsiTheme="minorHAnsi"/>
        </w:rPr>
        <w:t xml:space="preserve"> day of January 2023</w:t>
      </w:r>
      <w:r w:rsidRPr="000D1A7A">
        <w:rPr>
          <w:rFonts w:asciiTheme="minorHAnsi" w:hAnsiTheme="minorHAnsi"/>
        </w:rPr>
        <w:t>.</w:t>
      </w:r>
    </w:p>
    <w:p w14:paraId="4EABC9BA" w14:textId="21EB3756" w:rsidR="005949FB" w:rsidRDefault="009D20CF" w:rsidP="000D1A7A">
      <w:pPr>
        <w:tabs>
          <w:tab w:val="left" w:pos="720"/>
        </w:tabs>
        <w:spacing w:after="240"/>
        <w:rPr>
          <w:rFonts w:asciiTheme="minorHAnsi" w:hAnsiTheme="minorHAnsi"/>
        </w:rPr>
      </w:pPr>
      <w:r w:rsidRPr="0065093B">
        <w:rPr>
          <w:rFonts w:asciiTheme="minorHAnsi" w:hAnsiTheme="minorHAnsi"/>
        </w:rPr>
        <w:t xml:space="preserve">Recommended for Approval by: </w:t>
      </w:r>
      <w:r w:rsidRPr="0065093B">
        <w:rPr>
          <w:rFonts w:asciiTheme="minorHAnsi" w:hAnsiTheme="minorHAnsi"/>
        </w:rPr>
        <w:tab/>
      </w:r>
      <w:r w:rsidRPr="0065093B">
        <w:rPr>
          <w:rFonts w:asciiTheme="minorHAnsi" w:hAnsiTheme="minorHAnsi"/>
        </w:rPr>
        <w:tab/>
      </w:r>
      <w:r w:rsidRPr="0065093B">
        <w:rPr>
          <w:rFonts w:asciiTheme="minorHAnsi" w:hAnsiTheme="minorHAnsi"/>
        </w:rPr>
        <w:tab/>
      </w:r>
      <w:r w:rsidRPr="0065093B">
        <w:rPr>
          <w:rFonts w:asciiTheme="minorHAnsi" w:hAnsiTheme="minorHAnsi"/>
        </w:rPr>
        <w:tab/>
        <w:t>Approved by:</w:t>
      </w:r>
      <w:r w:rsidRPr="0065093B">
        <w:rPr>
          <w:rFonts w:asciiTheme="minorHAnsi" w:hAnsiTheme="minorHAnsi"/>
        </w:rPr>
        <w:tab/>
      </w:r>
      <w:r w:rsidRPr="0065093B">
        <w:rPr>
          <w:rFonts w:asciiTheme="minorHAnsi" w:hAnsiTheme="minorHAnsi"/>
        </w:rPr>
        <w:tab/>
      </w:r>
    </w:p>
    <w:p w14:paraId="2F66B98A" w14:textId="57B69B02" w:rsidR="000E6DF3" w:rsidRPr="0065093B" w:rsidRDefault="00CE7706" w:rsidP="000D1A7A">
      <w:pPr>
        <w:tabs>
          <w:tab w:val="left" w:pos="720"/>
        </w:tabs>
        <w:spacing w:after="240"/>
        <w:rPr>
          <w:rFonts w:asciiTheme="minorHAnsi" w:hAnsiTheme="minorHAnsi"/>
        </w:rPr>
      </w:pPr>
      <w:r w:rsidRPr="0056218D">
        <w:rPr>
          <w:rFonts w:asciiTheme="minorHAnsi" w:hAnsiTheme="minorHAnsi"/>
          <w:noProof/>
        </w:rPr>
        <w:drawing>
          <wp:anchor distT="0" distB="0" distL="114300" distR="114300" simplePos="0" relativeHeight="251658242" behindDoc="0" locked="0" layoutInCell="1" allowOverlap="1" wp14:anchorId="7E17C13C" wp14:editId="1D87BBE2">
            <wp:simplePos x="0" y="0"/>
            <wp:positionH relativeFrom="column">
              <wp:posOffset>3790950</wp:posOffset>
            </wp:positionH>
            <wp:positionV relativeFrom="paragraph">
              <wp:posOffset>30480</wp:posOffset>
            </wp:positionV>
            <wp:extent cx="1502410" cy="817880"/>
            <wp:effectExtent l="0" t="0" r="0" b="0"/>
            <wp:wrapNone/>
            <wp:docPr id="2" name="Picture 2" descr="Dr. Ron Berry'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r. Ron Berry's Signatur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02410" cy="817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13D05">
        <w:rPr>
          <w:rFonts w:asciiTheme="minorHAnsi" w:hAnsiTheme="minorHAnsi"/>
          <w:noProof/>
        </w:rPr>
        <w:drawing>
          <wp:anchor distT="0" distB="0" distL="114300" distR="114300" simplePos="0" relativeHeight="251658241" behindDoc="0" locked="0" layoutInCell="1" allowOverlap="1" wp14:anchorId="514C3632" wp14:editId="0663DC1D">
            <wp:simplePos x="0" y="0"/>
            <wp:positionH relativeFrom="column">
              <wp:posOffset>238125</wp:posOffset>
            </wp:positionH>
            <wp:positionV relativeFrom="paragraph">
              <wp:posOffset>30480</wp:posOffset>
            </wp:positionV>
            <wp:extent cx="2009775" cy="637934"/>
            <wp:effectExtent l="0" t="0" r="0" b="0"/>
            <wp:wrapNone/>
            <wp:docPr id="1" name="Picture 1" descr="Dr. Mark Arant'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r. Mark Arant's Signatur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09775" cy="63793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2E8BC3A" w14:textId="77777777" w:rsidR="009D20CF" w:rsidRPr="0065093B" w:rsidRDefault="000D1A7A" w:rsidP="009D20CF">
      <w:pPr>
        <w:rPr>
          <w:rFonts w:asciiTheme="minorHAnsi" w:hAnsiTheme="minorHAnsi"/>
        </w:rPr>
      </w:pPr>
      <w:r w:rsidRPr="0065093B">
        <w:rPr>
          <w:rFonts w:asciiTheme="minorHAnsi" w:hAnsiTheme="minorHAnsi"/>
        </w:rPr>
        <w:t>______</w:t>
      </w:r>
      <w:r w:rsidR="00550156" w:rsidRPr="0065093B">
        <w:rPr>
          <w:rFonts w:asciiTheme="minorHAnsi" w:hAnsiTheme="minorHAnsi"/>
        </w:rPr>
        <w:t>______________________________</w:t>
      </w:r>
      <w:r w:rsidR="009D20CF" w:rsidRPr="0065093B">
        <w:rPr>
          <w:rFonts w:asciiTheme="minorHAnsi" w:hAnsiTheme="minorHAnsi"/>
        </w:rPr>
        <w:tab/>
      </w:r>
      <w:r w:rsidR="009D20CF" w:rsidRPr="0065093B">
        <w:rPr>
          <w:rFonts w:asciiTheme="minorHAnsi" w:hAnsiTheme="minorHAnsi"/>
        </w:rPr>
        <w:tab/>
      </w:r>
      <w:r w:rsidR="009D20CF" w:rsidRPr="0065093B">
        <w:rPr>
          <w:rFonts w:asciiTheme="minorHAnsi" w:hAnsiTheme="minorHAnsi"/>
        </w:rPr>
        <w:tab/>
        <w:t>____________________________________</w:t>
      </w:r>
      <w:r w:rsidR="009D20CF" w:rsidRPr="0065093B">
        <w:rPr>
          <w:rFonts w:asciiTheme="minorHAnsi" w:hAnsiTheme="minorHAnsi"/>
        </w:rPr>
        <w:tab/>
      </w:r>
    </w:p>
    <w:p w14:paraId="0589AF6D" w14:textId="1588B064" w:rsidR="00550156" w:rsidRDefault="009D20CF" w:rsidP="009D20CF">
      <w:pPr>
        <w:tabs>
          <w:tab w:val="left" w:pos="720"/>
        </w:tabs>
        <w:spacing w:after="240"/>
        <w:rPr>
          <w:rFonts w:asciiTheme="minorHAnsi" w:hAnsiTheme="minorHAnsi"/>
        </w:rPr>
      </w:pPr>
      <w:r w:rsidRPr="0065093B">
        <w:rPr>
          <w:rFonts w:asciiTheme="minorHAnsi" w:hAnsiTheme="minorHAnsi"/>
        </w:rPr>
        <w:t xml:space="preserve"> </w:t>
      </w:r>
      <w:r w:rsidR="003E7394">
        <w:rPr>
          <w:rFonts w:asciiTheme="minorHAnsi" w:hAnsiTheme="minorHAnsi"/>
        </w:rPr>
        <w:t>Dr. Mark Arant, Provost</w:t>
      </w:r>
      <w:r w:rsidR="003E7394">
        <w:rPr>
          <w:rFonts w:asciiTheme="minorHAnsi" w:hAnsiTheme="minorHAnsi"/>
        </w:rPr>
        <w:tab/>
      </w:r>
      <w:r w:rsidR="003E7394">
        <w:rPr>
          <w:rFonts w:asciiTheme="minorHAnsi" w:hAnsiTheme="minorHAnsi"/>
        </w:rPr>
        <w:tab/>
      </w:r>
      <w:r w:rsidRPr="0065093B">
        <w:rPr>
          <w:rFonts w:asciiTheme="minorHAnsi" w:hAnsiTheme="minorHAnsi"/>
          <w:b/>
        </w:rPr>
        <w:t xml:space="preserve">    </w:t>
      </w:r>
      <w:r w:rsidR="0065093B">
        <w:rPr>
          <w:rFonts w:asciiTheme="minorHAnsi" w:hAnsiTheme="minorHAnsi"/>
          <w:b/>
        </w:rPr>
        <w:t xml:space="preserve">      </w:t>
      </w:r>
      <w:r w:rsidRPr="0065093B">
        <w:rPr>
          <w:rFonts w:asciiTheme="minorHAnsi" w:hAnsiTheme="minorHAnsi"/>
          <w:b/>
        </w:rPr>
        <w:t xml:space="preserve">                </w:t>
      </w:r>
      <w:r w:rsidR="00E00B0B" w:rsidRPr="0065093B">
        <w:rPr>
          <w:rFonts w:asciiTheme="minorHAnsi" w:hAnsiTheme="minorHAnsi"/>
          <w:b/>
        </w:rPr>
        <w:t xml:space="preserve">             </w:t>
      </w:r>
      <w:r w:rsidR="000D1A7A" w:rsidRPr="0065093B">
        <w:rPr>
          <w:rFonts w:asciiTheme="minorHAnsi" w:hAnsiTheme="minorHAnsi"/>
          <w:b/>
        </w:rPr>
        <w:t xml:space="preserve"> </w:t>
      </w:r>
      <w:r w:rsidR="00A53739">
        <w:rPr>
          <w:rFonts w:asciiTheme="minorHAnsi" w:hAnsiTheme="minorHAnsi"/>
        </w:rPr>
        <w:t>Dr. Ronald L. Berry,</w:t>
      </w:r>
      <w:r w:rsidR="00740EAA">
        <w:rPr>
          <w:rFonts w:asciiTheme="minorHAnsi" w:hAnsiTheme="minorHAnsi"/>
        </w:rPr>
        <w:t xml:space="preserve"> </w:t>
      </w:r>
      <w:r w:rsidRPr="0065093B">
        <w:rPr>
          <w:rFonts w:asciiTheme="minorHAnsi" w:hAnsiTheme="minorHAnsi"/>
        </w:rPr>
        <w:t>President</w:t>
      </w:r>
    </w:p>
    <w:p w14:paraId="37E3A93F" w14:textId="775559A9" w:rsidR="00C049F0" w:rsidRDefault="00C049F0" w:rsidP="009D20CF">
      <w:pPr>
        <w:tabs>
          <w:tab w:val="left" w:pos="720"/>
        </w:tabs>
        <w:spacing w:after="240"/>
        <w:rPr>
          <w:rFonts w:asciiTheme="minorHAnsi" w:hAnsiTheme="minorHAnsi"/>
        </w:rPr>
      </w:pPr>
    </w:p>
    <w:p w14:paraId="205D9E09" w14:textId="7BD9A9DC" w:rsidR="00C049F0" w:rsidRDefault="00C049F0" w:rsidP="009D20CF">
      <w:pPr>
        <w:tabs>
          <w:tab w:val="left" w:pos="720"/>
        </w:tabs>
        <w:spacing w:after="240"/>
        <w:rPr>
          <w:rFonts w:asciiTheme="minorHAnsi" w:hAnsiTheme="minorHAnsi"/>
        </w:rPr>
      </w:pPr>
    </w:p>
    <w:p w14:paraId="68564C0A" w14:textId="77777777" w:rsidR="00C049F0" w:rsidRPr="009D20CF" w:rsidRDefault="00C049F0" w:rsidP="009D20CF">
      <w:pPr>
        <w:tabs>
          <w:tab w:val="left" w:pos="720"/>
        </w:tabs>
        <w:spacing w:after="240"/>
        <w:rPr>
          <w:rFonts w:asciiTheme="minorHAnsi" w:hAnsiTheme="minorHAnsi"/>
        </w:rPr>
      </w:pPr>
    </w:p>
    <w:p w14:paraId="0E1B9E79" w14:textId="77777777" w:rsidR="00B34DF6" w:rsidRPr="000D1A7A" w:rsidRDefault="00B34DF6" w:rsidP="00DB4992">
      <w:pPr>
        <w:pStyle w:val="Heading3"/>
        <w:numPr>
          <w:ilvl w:val="0"/>
          <w:numId w:val="42"/>
        </w:numPr>
        <w:pBdr>
          <w:top w:val="single" w:sz="4" w:space="1" w:color="C00000"/>
          <w:left w:val="single" w:sz="4" w:space="4" w:color="C00000"/>
          <w:bottom w:val="single" w:sz="4" w:space="1" w:color="C00000"/>
          <w:right w:val="single" w:sz="4" w:space="4" w:color="C00000"/>
        </w:pBdr>
        <w:shd w:val="clear" w:color="auto" w:fill="740027"/>
        <w:rPr>
          <w:rFonts w:asciiTheme="minorHAnsi" w:hAnsiTheme="minorHAnsi"/>
        </w:rPr>
      </w:pPr>
      <w:bookmarkStart w:id="10" w:name="_XI._References_and"/>
      <w:bookmarkStart w:id="11" w:name="_XI._Appendices,_References"/>
      <w:bookmarkEnd w:id="10"/>
      <w:bookmarkEnd w:id="11"/>
      <w:r w:rsidRPr="000D1A7A">
        <w:rPr>
          <w:rFonts w:asciiTheme="minorHAnsi" w:hAnsiTheme="minorHAnsi"/>
        </w:rPr>
        <w:lastRenderedPageBreak/>
        <w:tab/>
      </w:r>
      <w:r w:rsidR="00DC6236" w:rsidRPr="000D1A7A">
        <w:rPr>
          <w:rFonts w:asciiTheme="minorHAnsi" w:hAnsiTheme="minorHAnsi"/>
        </w:rPr>
        <w:t xml:space="preserve">Appendices, </w:t>
      </w:r>
      <w:r w:rsidR="008B5DDB" w:rsidRPr="000D1A7A">
        <w:rPr>
          <w:rFonts w:asciiTheme="minorHAnsi" w:hAnsiTheme="minorHAnsi"/>
        </w:rPr>
        <w:t>References and Related Materials</w:t>
      </w:r>
    </w:p>
    <w:p w14:paraId="37EC2EED" w14:textId="77777777" w:rsidR="005A4983" w:rsidRDefault="003E7394" w:rsidP="005A4983">
      <w:pPr>
        <w:spacing w:before="120"/>
        <w:rPr>
          <w:rFonts w:asciiTheme="minorHAnsi" w:hAnsiTheme="minorHAnsi"/>
        </w:rPr>
      </w:pPr>
      <w:r w:rsidRPr="003E7394">
        <w:rPr>
          <w:rFonts w:asciiTheme="minorHAnsi" w:hAnsiTheme="minorHAnsi"/>
        </w:rPr>
        <w:t>Definition and Uses of Endowed Professorships may be found at</w:t>
      </w:r>
      <w:r w:rsidR="005A4983">
        <w:rPr>
          <w:rFonts w:asciiTheme="minorHAnsi" w:hAnsiTheme="minorHAnsi"/>
        </w:rPr>
        <w:t>:</w:t>
      </w:r>
    </w:p>
    <w:p w14:paraId="549B526F" w14:textId="4670D70B" w:rsidR="003E7394" w:rsidRPr="003E7394" w:rsidRDefault="00361048" w:rsidP="00A67E7D">
      <w:pPr>
        <w:rPr>
          <w:rFonts w:asciiTheme="minorHAnsi" w:hAnsiTheme="minorHAnsi"/>
        </w:rPr>
      </w:pPr>
      <w:hyperlink r:id="rId16" w:history="1">
        <w:r w:rsidR="00A67E7D" w:rsidRPr="00A67E7D">
          <w:rPr>
            <w:rStyle w:val="Hyperlink"/>
            <w:rFonts w:asciiTheme="minorHAnsi" w:hAnsiTheme="minorHAnsi"/>
          </w:rPr>
          <w:t>Link to LA Board of Regents Policy on Endowed Professorships</w:t>
        </w:r>
      </w:hyperlink>
    </w:p>
    <w:p w14:paraId="308F9C95" w14:textId="77777777" w:rsidR="00A67E7D" w:rsidRDefault="00A67E7D" w:rsidP="000A0010">
      <w:pPr>
        <w:rPr>
          <w:rFonts w:asciiTheme="minorHAnsi" w:hAnsiTheme="minorHAnsi"/>
        </w:rPr>
      </w:pPr>
    </w:p>
    <w:p w14:paraId="4FD463AD" w14:textId="13BF64ED" w:rsidR="000A0010" w:rsidRDefault="003E7394" w:rsidP="000A0010">
      <w:pPr>
        <w:rPr>
          <w:rFonts w:asciiTheme="minorHAnsi" w:hAnsiTheme="minorHAnsi"/>
        </w:rPr>
      </w:pPr>
      <w:r w:rsidRPr="003E7394">
        <w:rPr>
          <w:rFonts w:asciiTheme="minorHAnsi" w:hAnsiTheme="minorHAnsi"/>
        </w:rPr>
        <w:t>Endowed Professorship Report of Goals may be found at</w:t>
      </w:r>
      <w:r w:rsidR="000A0010">
        <w:rPr>
          <w:rFonts w:asciiTheme="minorHAnsi" w:hAnsiTheme="minorHAnsi"/>
        </w:rPr>
        <w:t>:</w:t>
      </w:r>
    </w:p>
    <w:p w14:paraId="65B65B4B" w14:textId="2F78FED1" w:rsidR="003E7394" w:rsidRPr="003E7394" w:rsidRDefault="00361048" w:rsidP="000A0010">
      <w:pPr>
        <w:rPr>
          <w:rFonts w:asciiTheme="minorHAnsi" w:hAnsiTheme="minorHAnsi"/>
        </w:rPr>
      </w:pPr>
      <w:hyperlink r:id="rId17" w:history="1">
        <w:r w:rsidR="000A0010" w:rsidRPr="000A0010">
          <w:rPr>
            <w:rStyle w:val="Hyperlink"/>
            <w:rFonts w:asciiTheme="minorHAnsi" w:hAnsiTheme="minorHAnsi"/>
          </w:rPr>
          <w:t>Link to Endowed Professorship Report of Goals</w:t>
        </w:r>
      </w:hyperlink>
    </w:p>
    <w:p w14:paraId="6DAC0DFB" w14:textId="77777777" w:rsidR="00EC02B7" w:rsidRDefault="003E7394" w:rsidP="00EC02B7">
      <w:pPr>
        <w:spacing w:before="160"/>
        <w:rPr>
          <w:rFonts w:asciiTheme="minorHAnsi" w:hAnsiTheme="minorHAnsi"/>
        </w:rPr>
      </w:pPr>
      <w:r w:rsidRPr="003E7394">
        <w:rPr>
          <w:rFonts w:asciiTheme="minorHAnsi" w:hAnsiTheme="minorHAnsi"/>
        </w:rPr>
        <w:t>Endowed Professorship/Chair Annual Report may be found at</w:t>
      </w:r>
      <w:r w:rsidR="002B4DB4">
        <w:rPr>
          <w:rFonts w:asciiTheme="minorHAnsi" w:hAnsiTheme="minorHAnsi"/>
        </w:rPr>
        <w:t>:</w:t>
      </w:r>
      <w:r w:rsidRPr="003E7394">
        <w:rPr>
          <w:rFonts w:asciiTheme="minorHAnsi" w:hAnsiTheme="minorHAnsi"/>
        </w:rPr>
        <w:t xml:space="preserve"> </w:t>
      </w:r>
    </w:p>
    <w:p w14:paraId="1FD92676" w14:textId="73465EB4" w:rsidR="00BC4539" w:rsidRDefault="00361048" w:rsidP="00EC02B7">
      <w:pPr>
        <w:rPr>
          <w:rFonts w:asciiTheme="minorHAnsi" w:hAnsiTheme="minorHAnsi"/>
        </w:rPr>
      </w:pPr>
      <w:hyperlink r:id="rId18" w:history="1">
        <w:r w:rsidR="002B4DB4" w:rsidRPr="002B4DB4">
          <w:rPr>
            <w:rStyle w:val="Hyperlink"/>
            <w:rFonts w:asciiTheme="minorHAnsi" w:hAnsiTheme="minorHAnsi"/>
          </w:rPr>
          <w:t>Link to Endowed Professorship/Chair Annual Report</w:t>
        </w:r>
      </w:hyperlink>
    </w:p>
    <w:p w14:paraId="0307B6F0" w14:textId="77777777" w:rsidR="00EC02B7" w:rsidRPr="000D1A7A" w:rsidRDefault="00EC02B7" w:rsidP="00EC02B7">
      <w:pPr>
        <w:rPr>
          <w:rFonts w:asciiTheme="minorHAnsi" w:hAnsiTheme="minorHAnsi"/>
        </w:rPr>
      </w:pPr>
    </w:p>
    <w:p w14:paraId="68A54B04" w14:textId="77777777" w:rsidR="00DC6236" w:rsidRPr="000D1A7A" w:rsidRDefault="00DC6236" w:rsidP="00DB4992">
      <w:pPr>
        <w:pStyle w:val="Heading3"/>
        <w:numPr>
          <w:ilvl w:val="0"/>
          <w:numId w:val="43"/>
        </w:numPr>
        <w:pBdr>
          <w:top w:val="single" w:sz="4" w:space="1" w:color="C00000"/>
          <w:left w:val="single" w:sz="4" w:space="4" w:color="C00000"/>
          <w:bottom w:val="single" w:sz="4" w:space="1" w:color="C00000"/>
          <w:right w:val="single" w:sz="4" w:space="4" w:color="C00000"/>
        </w:pBdr>
        <w:shd w:val="clear" w:color="auto" w:fill="740027"/>
        <w:tabs>
          <w:tab w:val="left" w:pos="720"/>
          <w:tab w:val="left" w:pos="1440"/>
          <w:tab w:val="left" w:pos="2160"/>
          <w:tab w:val="left" w:pos="2760"/>
        </w:tabs>
        <w:rPr>
          <w:rFonts w:asciiTheme="minorHAnsi" w:hAnsiTheme="minorHAnsi"/>
        </w:rPr>
      </w:pPr>
      <w:bookmarkStart w:id="12" w:name="_XII._Revision_History"/>
      <w:bookmarkEnd w:id="12"/>
      <w:r w:rsidRPr="000D1A7A">
        <w:rPr>
          <w:rFonts w:asciiTheme="minorHAnsi" w:hAnsiTheme="minorHAnsi"/>
        </w:rPr>
        <w:tab/>
        <w:t>Revision History</w:t>
      </w:r>
      <w:r w:rsidR="00892246" w:rsidRPr="000D1A7A">
        <w:rPr>
          <w:rFonts w:asciiTheme="minorHAnsi" w:hAnsiTheme="minorHAnsi"/>
        </w:rPr>
        <w:tab/>
      </w:r>
    </w:p>
    <w:p w14:paraId="283BC39A" w14:textId="77777777" w:rsidR="008464BD" w:rsidRPr="008464BD" w:rsidRDefault="008464BD" w:rsidP="00B13D05">
      <w:pPr>
        <w:spacing w:before="120" w:after="240"/>
        <w:rPr>
          <w:rFonts w:asciiTheme="minorHAnsi" w:hAnsiTheme="minorHAnsi"/>
        </w:rPr>
      </w:pPr>
      <w:r w:rsidRPr="008464BD">
        <w:rPr>
          <w:rFonts w:asciiTheme="minorHAnsi" w:hAnsiTheme="minorHAnsi"/>
        </w:rPr>
        <w:t>Original adoption date: July 9, 2013</w:t>
      </w:r>
    </w:p>
    <w:p w14:paraId="17CBBB0C" w14:textId="77777777" w:rsidR="008464BD" w:rsidRPr="008464BD" w:rsidRDefault="008464BD" w:rsidP="008464BD">
      <w:pPr>
        <w:spacing w:before="160" w:after="240"/>
        <w:rPr>
          <w:rFonts w:asciiTheme="minorHAnsi" w:hAnsiTheme="minorHAnsi"/>
        </w:rPr>
      </w:pPr>
      <w:r w:rsidRPr="008464BD">
        <w:rPr>
          <w:rFonts w:asciiTheme="minorHAnsi" w:hAnsiTheme="minorHAnsi"/>
        </w:rPr>
        <w:t>Revised: August 28, 2015; to include the "Professorship Report of Goals."</w:t>
      </w:r>
    </w:p>
    <w:p w14:paraId="7DD37580" w14:textId="77777777" w:rsidR="008464BD" w:rsidRPr="008464BD" w:rsidRDefault="008464BD" w:rsidP="008464BD">
      <w:pPr>
        <w:spacing w:before="160" w:after="240"/>
        <w:rPr>
          <w:rFonts w:asciiTheme="minorHAnsi" w:hAnsiTheme="minorHAnsi"/>
        </w:rPr>
      </w:pPr>
      <w:r w:rsidRPr="008464BD">
        <w:rPr>
          <w:rFonts w:asciiTheme="minorHAnsi" w:hAnsiTheme="minorHAnsi"/>
        </w:rPr>
        <w:t>Revised: March 28, 2017; to include steps for awarding the Professorships/Chairs to a new faculty member; and the inclusion of the "Endowed Professorships/Chair Annual Report."</w:t>
      </w:r>
    </w:p>
    <w:p w14:paraId="344FADE8" w14:textId="0CDA64DD" w:rsidR="00DC6236" w:rsidRPr="000D1A7A" w:rsidRDefault="008464BD" w:rsidP="008464BD">
      <w:pPr>
        <w:spacing w:before="160" w:after="240"/>
        <w:rPr>
          <w:rFonts w:asciiTheme="minorHAnsi" w:hAnsiTheme="minorHAnsi"/>
          <w:i/>
        </w:rPr>
      </w:pPr>
      <w:r w:rsidRPr="008464BD">
        <w:rPr>
          <w:rFonts w:asciiTheme="minorHAnsi" w:hAnsiTheme="minorHAnsi"/>
        </w:rPr>
        <w:t>Re</w:t>
      </w:r>
      <w:r w:rsidR="00B13D05">
        <w:rPr>
          <w:rFonts w:asciiTheme="minorHAnsi" w:hAnsiTheme="minorHAnsi"/>
        </w:rPr>
        <w:t>vised January 1, 2023</w:t>
      </w:r>
      <w:r w:rsidRPr="008464BD">
        <w:rPr>
          <w:rFonts w:asciiTheme="minorHAnsi" w:hAnsiTheme="minorHAnsi"/>
        </w:rPr>
        <w:t>: The former Endowed Professorships/Chairs policy was completely re-written to fit new Louisiana Board of Regents guidelines on these two endowments and to separate this single policy into two policies to apply to endowed professorships and endowed chairs individually.</w:t>
      </w:r>
    </w:p>
    <w:sectPr w:rsidR="00DC6236" w:rsidRPr="000D1A7A" w:rsidSect="007A5E15">
      <w:footerReference w:type="default" r:id="rId19"/>
      <w:pgSz w:w="12240" w:h="15840" w:code="1"/>
      <w:pgMar w:top="720" w:right="1080" w:bottom="432" w:left="1080" w:header="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3186CF" w14:textId="77777777" w:rsidR="001B1135" w:rsidRDefault="001B1135">
      <w:r>
        <w:separator/>
      </w:r>
    </w:p>
  </w:endnote>
  <w:endnote w:type="continuationSeparator" w:id="0">
    <w:p w14:paraId="37417AC9" w14:textId="77777777" w:rsidR="001B1135" w:rsidRDefault="001B1135">
      <w:r>
        <w:continuationSeparator/>
      </w:r>
    </w:p>
  </w:endnote>
  <w:endnote w:type="continuationNotice" w:id="1">
    <w:p w14:paraId="688C8360" w14:textId="77777777" w:rsidR="008B4232" w:rsidRDefault="008B42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1823333"/>
      <w:docPartObj>
        <w:docPartGallery w:val="Page Numbers (Bottom of Page)"/>
        <w:docPartUnique/>
      </w:docPartObj>
    </w:sdtPr>
    <w:sdtEndPr/>
    <w:sdtContent>
      <w:sdt>
        <w:sdtPr>
          <w:id w:val="-1769616900"/>
          <w:docPartObj>
            <w:docPartGallery w:val="Page Numbers (Top of Page)"/>
            <w:docPartUnique/>
          </w:docPartObj>
        </w:sdtPr>
        <w:sdtEndPr/>
        <w:sdtContent>
          <w:p w14:paraId="33633BE7" w14:textId="36510FB7" w:rsidR="002A45EB" w:rsidRPr="00B93AFE" w:rsidRDefault="000D1E80" w:rsidP="002A45EB">
            <w:pPr>
              <w:pStyle w:val="NoSpacing"/>
              <w:rPr>
                <w:rFonts w:asciiTheme="minorHAnsi" w:hAnsiTheme="minorHAnsi"/>
                <w:bCs/>
              </w:rPr>
            </w:pPr>
            <w:r>
              <w:rPr>
                <w:rFonts w:asciiTheme="minorHAnsi" w:hAnsiTheme="minorHAnsi"/>
              </w:rPr>
              <w:t xml:space="preserve">Endowed </w:t>
            </w:r>
            <w:r w:rsidR="003E7394">
              <w:rPr>
                <w:rFonts w:asciiTheme="minorHAnsi" w:hAnsiTheme="minorHAnsi"/>
              </w:rPr>
              <w:t>Professorships</w:t>
            </w:r>
            <w:r>
              <w:rPr>
                <w:rFonts w:asciiTheme="minorHAnsi" w:hAnsiTheme="minorHAnsi"/>
              </w:rPr>
              <w:t xml:space="preserve"> Policy </w:t>
            </w:r>
            <w:r w:rsidR="002A45EB" w:rsidRPr="00B93AFE">
              <w:rPr>
                <w:rFonts w:asciiTheme="minorHAnsi" w:hAnsiTheme="minorHAnsi"/>
              </w:rPr>
              <w:t xml:space="preserve">         </w:t>
            </w:r>
            <w:r>
              <w:rPr>
                <w:rFonts w:asciiTheme="minorHAnsi" w:hAnsiTheme="minorHAnsi"/>
              </w:rPr>
              <w:t xml:space="preserve">              </w:t>
            </w:r>
            <w:r w:rsidR="003E7394">
              <w:rPr>
                <w:rFonts w:asciiTheme="minorHAnsi" w:hAnsiTheme="minorHAnsi"/>
              </w:rPr>
              <w:t xml:space="preserve">                </w:t>
            </w:r>
            <w:r w:rsidR="002A45EB" w:rsidRPr="00B93AFE">
              <w:rPr>
                <w:rFonts w:asciiTheme="minorHAnsi" w:hAnsiTheme="minorHAnsi"/>
              </w:rPr>
              <w:t xml:space="preserve">                              </w:t>
            </w:r>
            <w:r w:rsidR="00B93AFE">
              <w:rPr>
                <w:rFonts w:asciiTheme="minorHAnsi" w:hAnsiTheme="minorHAnsi"/>
              </w:rPr>
              <w:t xml:space="preserve"> </w:t>
            </w:r>
            <w:r w:rsidR="002A45EB" w:rsidRPr="00B93AFE">
              <w:rPr>
                <w:rFonts w:asciiTheme="minorHAnsi" w:hAnsiTheme="minorHAnsi"/>
              </w:rPr>
              <w:t xml:space="preserve">                                      Page </w:t>
            </w:r>
            <w:r w:rsidR="002A45EB" w:rsidRPr="00B93AFE">
              <w:rPr>
                <w:rFonts w:asciiTheme="minorHAnsi" w:hAnsiTheme="minorHAnsi"/>
                <w:bCs/>
              </w:rPr>
              <w:fldChar w:fldCharType="begin"/>
            </w:r>
            <w:r w:rsidR="002A45EB" w:rsidRPr="00B93AFE">
              <w:rPr>
                <w:rFonts w:asciiTheme="minorHAnsi" w:hAnsiTheme="minorHAnsi"/>
                <w:bCs/>
              </w:rPr>
              <w:instrText xml:space="preserve"> PAGE </w:instrText>
            </w:r>
            <w:r w:rsidR="002A45EB" w:rsidRPr="00B93AFE">
              <w:rPr>
                <w:rFonts w:asciiTheme="minorHAnsi" w:hAnsiTheme="minorHAnsi"/>
                <w:bCs/>
              </w:rPr>
              <w:fldChar w:fldCharType="separate"/>
            </w:r>
            <w:r w:rsidR="00927D2C">
              <w:rPr>
                <w:rFonts w:asciiTheme="minorHAnsi" w:hAnsiTheme="minorHAnsi"/>
                <w:bCs/>
                <w:noProof/>
              </w:rPr>
              <w:t>4</w:t>
            </w:r>
            <w:r w:rsidR="002A45EB" w:rsidRPr="00B93AFE">
              <w:rPr>
                <w:rFonts w:asciiTheme="minorHAnsi" w:hAnsiTheme="minorHAnsi"/>
                <w:bCs/>
              </w:rPr>
              <w:fldChar w:fldCharType="end"/>
            </w:r>
            <w:r w:rsidR="002A45EB" w:rsidRPr="00B93AFE">
              <w:rPr>
                <w:rFonts w:asciiTheme="minorHAnsi" w:hAnsiTheme="minorHAnsi"/>
              </w:rPr>
              <w:t xml:space="preserve"> of </w:t>
            </w:r>
            <w:r w:rsidR="002A45EB" w:rsidRPr="00B93AFE">
              <w:rPr>
                <w:rFonts w:asciiTheme="minorHAnsi" w:hAnsiTheme="minorHAnsi"/>
                <w:bCs/>
              </w:rPr>
              <w:fldChar w:fldCharType="begin"/>
            </w:r>
            <w:r w:rsidR="002A45EB" w:rsidRPr="00B93AFE">
              <w:rPr>
                <w:rFonts w:asciiTheme="minorHAnsi" w:hAnsiTheme="minorHAnsi"/>
                <w:bCs/>
              </w:rPr>
              <w:instrText xml:space="preserve"> NUMPAGES  </w:instrText>
            </w:r>
            <w:r w:rsidR="002A45EB" w:rsidRPr="00B93AFE">
              <w:rPr>
                <w:rFonts w:asciiTheme="minorHAnsi" w:hAnsiTheme="minorHAnsi"/>
                <w:bCs/>
              </w:rPr>
              <w:fldChar w:fldCharType="separate"/>
            </w:r>
            <w:r w:rsidR="00927D2C">
              <w:rPr>
                <w:rFonts w:asciiTheme="minorHAnsi" w:hAnsiTheme="minorHAnsi"/>
                <w:bCs/>
                <w:noProof/>
              </w:rPr>
              <w:t>4</w:t>
            </w:r>
            <w:r w:rsidR="002A45EB" w:rsidRPr="00B93AFE">
              <w:rPr>
                <w:rFonts w:asciiTheme="minorHAnsi" w:hAnsiTheme="minorHAnsi"/>
                <w:bCs/>
              </w:rPr>
              <w:fldChar w:fldCharType="end"/>
            </w:r>
          </w:p>
          <w:p w14:paraId="00FDD049" w14:textId="74DA3716" w:rsidR="002A45EB" w:rsidRPr="00B93AFE" w:rsidRDefault="000D1E80" w:rsidP="00F06E34">
            <w:pPr>
              <w:pStyle w:val="NoSpacing"/>
              <w:tabs>
                <w:tab w:val="left" w:pos="3795"/>
              </w:tabs>
              <w:rPr>
                <w:rFonts w:asciiTheme="minorHAnsi" w:hAnsiTheme="minorHAnsi"/>
                <w:bCs/>
              </w:rPr>
            </w:pPr>
            <w:r>
              <w:rPr>
                <w:rFonts w:asciiTheme="minorHAnsi" w:hAnsiTheme="minorHAnsi"/>
                <w:bCs/>
              </w:rPr>
              <w:t>AA002.</w:t>
            </w:r>
            <w:r w:rsidR="003E7394">
              <w:rPr>
                <w:rFonts w:asciiTheme="minorHAnsi" w:hAnsiTheme="minorHAnsi"/>
                <w:bCs/>
              </w:rPr>
              <w:t>2</w:t>
            </w:r>
            <w:r w:rsidR="002A45EB" w:rsidRPr="00B93AFE">
              <w:rPr>
                <w:rFonts w:asciiTheme="minorHAnsi" w:hAnsiTheme="minorHAnsi"/>
                <w:bCs/>
              </w:rPr>
              <w:t xml:space="preserve"> – </w:t>
            </w:r>
            <w:r w:rsidR="00B13D05">
              <w:rPr>
                <w:rFonts w:asciiTheme="minorHAnsi" w:hAnsiTheme="minorHAnsi"/>
                <w:bCs/>
              </w:rPr>
              <w:t xml:space="preserve">January </w:t>
            </w:r>
            <w:r w:rsidR="00F06E34">
              <w:rPr>
                <w:rFonts w:asciiTheme="minorHAnsi" w:hAnsiTheme="minorHAnsi"/>
                <w:bCs/>
              </w:rPr>
              <w:t>1</w:t>
            </w:r>
            <w:r w:rsidR="00B13D05">
              <w:rPr>
                <w:rFonts w:asciiTheme="minorHAnsi" w:hAnsiTheme="minorHAnsi"/>
                <w:bCs/>
              </w:rPr>
              <w:t>, 2023</w:t>
            </w:r>
            <w:r w:rsidR="00F06E34">
              <w:rPr>
                <w:rFonts w:asciiTheme="minorHAnsi" w:hAnsiTheme="minorHAnsi"/>
                <w:bCs/>
              </w:rPr>
              <w:tab/>
            </w:r>
          </w:p>
          <w:p w14:paraId="242C2473" w14:textId="77777777" w:rsidR="009F793A" w:rsidRPr="00B93AFE" w:rsidRDefault="002A45EB" w:rsidP="00A53739">
            <w:pPr>
              <w:pStyle w:val="NoSpacing"/>
              <w:tabs>
                <w:tab w:val="right" w:pos="10080"/>
              </w:tabs>
              <w:rPr>
                <w:rFonts w:asciiTheme="minorHAnsi" w:hAnsiTheme="minorHAnsi"/>
                <w:bCs/>
                <w:sz w:val="20"/>
                <w:szCs w:val="20"/>
              </w:rPr>
            </w:pPr>
            <w:r>
              <w:rPr>
                <w:rFonts w:asciiTheme="minorHAnsi" w:hAnsiTheme="minorHAnsi"/>
                <w:bCs/>
                <w:sz w:val="22"/>
                <w:szCs w:val="22"/>
              </w:rPr>
              <w:t xml:space="preserve">                                                                                                                                                                           </w:t>
            </w:r>
            <w:r w:rsidR="00DB4992">
              <w:rPr>
                <w:rFonts w:asciiTheme="minorHAnsi" w:hAnsiTheme="minorHAnsi"/>
                <w:bCs/>
                <w:sz w:val="22"/>
                <w:szCs w:val="22"/>
              </w:rPr>
              <w:t xml:space="preserve">   </w:t>
            </w:r>
            <w:r>
              <w:rPr>
                <w:rFonts w:asciiTheme="minorHAnsi" w:hAnsiTheme="minorHAnsi"/>
                <w:bCs/>
                <w:sz w:val="22"/>
                <w:szCs w:val="22"/>
              </w:rPr>
              <w:t xml:space="preserve">   </w:t>
            </w:r>
            <w:r w:rsidR="001109B8" w:rsidRPr="000A0010">
              <w:rPr>
                <w:rFonts w:asciiTheme="minorHAnsi" w:hAnsiTheme="minorHAnsi"/>
                <w:bCs/>
                <w:color w:val="000000" w:themeColor="text1"/>
                <w:sz w:val="20"/>
                <w:szCs w:val="20"/>
              </w:rPr>
              <w:t xml:space="preserve">Rev. </w:t>
            </w:r>
            <w:r w:rsidR="00A53739" w:rsidRPr="000A0010">
              <w:rPr>
                <w:rFonts w:asciiTheme="minorHAnsi" w:hAnsiTheme="minorHAnsi"/>
                <w:bCs/>
                <w:color w:val="000000" w:themeColor="text1"/>
                <w:sz w:val="20"/>
                <w:szCs w:val="20"/>
              </w:rPr>
              <w:t>1</w:t>
            </w:r>
            <w:r w:rsidR="001109B8" w:rsidRPr="000A0010">
              <w:rPr>
                <w:rFonts w:asciiTheme="minorHAnsi" w:hAnsiTheme="minorHAnsi"/>
                <w:bCs/>
                <w:color w:val="000000" w:themeColor="text1"/>
                <w:sz w:val="20"/>
                <w:szCs w:val="20"/>
              </w:rPr>
              <w:t>/</w:t>
            </w:r>
            <w:r w:rsidR="00A53739" w:rsidRPr="000A0010">
              <w:rPr>
                <w:rFonts w:asciiTheme="minorHAnsi" w:hAnsiTheme="minorHAnsi"/>
                <w:bCs/>
                <w:color w:val="000000" w:themeColor="text1"/>
                <w:sz w:val="20"/>
                <w:szCs w:val="20"/>
              </w:rPr>
              <w:t>04</w:t>
            </w:r>
            <w:r w:rsidRPr="000A0010">
              <w:rPr>
                <w:rFonts w:asciiTheme="minorHAnsi" w:hAnsiTheme="minorHAnsi"/>
                <w:bCs/>
                <w:color w:val="000000" w:themeColor="text1"/>
                <w:sz w:val="20"/>
                <w:szCs w:val="20"/>
              </w:rPr>
              <w:t>/20</w:t>
            </w:r>
            <w:r w:rsidR="00DB4992" w:rsidRPr="000A0010">
              <w:rPr>
                <w:rFonts w:asciiTheme="minorHAnsi" w:hAnsiTheme="minorHAnsi"/>
                <w:bCs/>
                <w:color w:val="000000" w:themeColor="text1"/>
                <w:sz w:val="20"/>
                <w:szCs w:val="20"/>
              </w:rPr>
              <w:t>2</w:t>
            </w:r>
            <w:r w:rsidR="00A53739" w:rsidRPr="000A0010">
              <w:rPr>
                <w:rFonts w:asciiTheme="minorHAnsi" w:hAnsiTheme="minorHAnsi"/>
                <w:bCs/>
                <w:color w:val="000000" w:themeColor="text1"/>
                <w:sz w:val="20"/>
                <w:szCs w:val="20"/>
              </w:rPr>
              <w:t>1</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A8B1D2" w14:textId="77777777" w:rsidR="001B1135" w:rsidRDefault="001B1135">
      <w:r>
        <w:separator/>
      </w:r>
    </w:p>
  </w:footnote>
  <w:footnote w:type="continuationSeparator" w:id="0">
    <w:p w14:paraId="467E6277" w14:textId="77777777" w:rsidR="001B1135" w:rsidRDefault="001B1135">
      <w:r>
        <w:continuationSeparator/>
      </w:r>
    </w:p>
  </w:footnote>
  <w:footnote w:type="continuationNotice" w:id="1">
    <w:p w14:paraId="6AB017CE" w14:textId="77777777" w:rsidR="008B4232" w:rsidRDefault="008B423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5.75pt;height:51pt" o:bullet="t">
        <v:imagedata r:id="rId1" o:title="UL Fleur de Lis"/>
      </v:shape>
    </w:pict>
  </w:numPicBullet>
  <w:abstractNum w:abstractNumId="0" w15:restartNumberingAfterBreak="0">
    <w:nsid w:val="07CE14BB"/>
    <w:multiLevelType w:val="multilevel"/>
    <w:tmpl w:val="FB50B7C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91C15F0"/>
    <w:multiLevelType w:val="hybridMultilevel"/>
    <w:tmpl w:val="BD029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C9118A"/>
    <w:multiLevelType w:val="hybridMultilevel"/>
    <w:tmpl w:val="0B2E398E"/>
    <w:lvl w:ilvl="0" w:tplc="04090007">
      <w:start w:val="1"/>
      <w:numFmt w:val="bullet"/>
      <w:lvlText w:val=""/>
      <w:lvlJc w:val="left"/>
      <w:pPr>
        <w:tabs>
          <w:tab w:val="num" w:pos="1800"/>
        </w:tabs>
        <w:ind w:left="1800" w:hanging="360"/>
      </w:pPr>
      <w:rPr>
        <w:rFonts w:ascii="Wingdings" w:hAnsi="Wingdings" w:hint="default"/>
        <w:sz w:val="16"/>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 w15:restartNumberingAfterBreak="0">
    <w:nsid w:val="0B0028F7"/>
    <w:multiLevelType w:val="multilevel"/>
    <w:tmpl w:val="A59863E0"/>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EE51874"/>
    <w:multiLevelType w:val="multilevel"/>
    <w:tmpl w:val="BA98D634"/>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02928AC"/>
    <w:multiLevelType w:val="multilevel"/>
    <w:tmpl w:val="0B72611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08319BD"/>
    <w:multiLevelType w:val="multilevel"/>
    <w:tmpl w:val="33E64C0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20A3E9F"/>
    <w:multiLevelType w:val="hybridMultilevel"/>
    <w:tmpl w:val="C16A764E"/>
    <w:lvl w:ilvl="0" w:tplc="28BAEB80">
      <w:start w:val="1"/>
      <w:numFmt w:val="upperRoman"/>
      <w:lvlText w:val="%1."/>
      <w:lvlJc w:val="left"/>
      <w:pPr>
        <w:ind w:left="810" w:hanging="360"/>
      </w:pPr>
      <w:rPr>
        <w:rFonts w:hint="default"/>
        <w:b/>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2F329A5"/>
    <w:multiLevelType w:val="multilevel"/>
    <w:tmpl w:val="BCC8E996"/>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71540A5"/>
    <w:multiLevelType w:val="multilevel"/>
    <w:tmpl w:val="917E203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96739BA"/>
    <w:multiLevelType w:val="hybridMultilevel"/>
    <w:tmpl w:val="2F36B27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483695F"/>
    <w:multiLevelType w:val="hybridMultilevel"/>
    <w:tmpl w:val="DFFED424"/>
    <w:lvl w:ilvl="0" w:tplc="0409000F">
      <w:start w:val="1"/>
      <w:numFmt w:val="decimal"/>
      <w:lvlText w:val="%1."/>
      <w:lvlJc w:val="left"/>
      <w:pPr>
        <w:tabs>
          <w:tab w:val="num" w:pos="720"/>
        </w:tabs>
        <w:ind w:left="720" w:hanging="360"/>
      </w:pPr>
    </w:lvl>
    <w:lvl w:ilvl="1" w:tplc="009A6A1E">
      <w:start w:val="1"/>
      <w:numFmt w:val="lowerLetter"/>
      <w:lvlText w:val="%2."/>
      <w:lvlJc w:val="left"/>
      <w:pPr>
        <w:tabs>
          <w:tab w:val="num" w:pos="1440"/>
        </w:tabs>
        <w:ind w:left="1440" w:hanging="360"/>
      </w:pPr>
      <w:rPr>
        <w:rFonts w:hint="default"/>
      </w:rPr>
    </w:lvl>
    <w:lvl w:ilvl="2" w:tplc="0409000F">
      <w:start w:val="1"/>
      <w:numFmt w:val="decimal"/>
      <w:lvlText w:val="%3."/>
      <w:lvlJc w:val="left"/>
      <w:pPr>
        <w:tabs>
          <w:tab w:val="num" w:pos="2340"/>
        </w:tabs>
        <w:ind w:left="2340" w:hanging="36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A0D724C"/>
    <w:multiLevelType w:val="hybridMultilevel"/>
    <w:tmpl w:val="E96C79DA"/>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1A71A9"/>
    <w:multiLevelType w:val="multilevel"/>
    <w:tmpl w:val="682854A8"/>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2B4F1F6C"/>
    <w:multiLevelType w:val="hybridMultilevel"/>
    <w:tmpl w:val="06BCA71A"/>
    <w:lvl w:ilvl="0" w:tplc="5DE0DD84">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4A7373"/>
    <w:multiLevelType w:val="multilevel"/>
    <w:tmpl w:val="95289E4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FFF75D7"/>
    <w:multiLevelType w:val="hybridMultilevel"/>
    <w:tmpl w:val="24F2AF5E"/>
    <w:lvl w:ilvl="0" w:tplc="6CD244D2">
      <w:start w:val="1"/>
      <w:numFmt w:val="decimal"/>
      <w:lvlText w:val="%1."/>
      <w:lvlJc w:val="left"/>
      <w:pPr>
        <w:tabs>
          <w:tab w:val="num" w:pos="660"/>
        </w:tabs>
        <w:ind w:left="660" w:hanging="360"/>
      </w:pPr>
      <w:rPr>
        <w:rFonts w:hint="default"/>
      </w:rPr>
    </w:lvl>
    <w:lvl w:ilvl="1" w:tplc="30103D76">
      <w:start w:val="1"/>
      <w:numFmt w:val="lowerLetter"/>
      <w:lvlText w:val="%2."/>
      <w:lvlJc w:val="left"/>
      <w:pPr>
        <w:tabs>
          <w:tab w:val="num" w:pos="1380"/>
        </w:tabs>
        <w:ind w:left="1380" w:hanging="360"/>
      </w:pPr>
      <w:rPr>
        <w:rFonts w:hint="default"/>
      </w:r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7" w15:restartNumberingAfterBreak="0">
    <w:nsid w:val="377E1545"/>
    <w:multiLevelType w:val="hybridMultilevel"/>
    <w:tmpl w:val="D466F9EE"/>
    <w:lvl w:ilvl="0" w:tplc="6ADCF9B2">
      <w:start w:val="1"/>
      <w:numFmt w:val="lowerLetter"/>
      <w:lvlText w:val="%1."/>
      <w:lvlJc w:val="left"/>
      <w:pPr>
        <w:tabs>
          <w:tab w:val="num" w:pos="1140"/>
        </w:tabs>
        <w:ind w:left="114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3B1C4F24"/>
    <w:multiLevelType w:val="hybridMultilevel"/>
    <w:tmpl w:val="6010DF66"/>
    <w:lvl w:ilvl="0" w:tplc="0628A30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9" w15:restartNumberingAfterBreak="0">
    <w:nsid w:val="3B957427"/>
    <w:multiLevelType w:val="hybridMultilevel"/>
    <w:tmpl w:val="A86262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C1C37A4"/>
    <w:multiLevelType w:val="hybridMultilevel"/>
    <w:tmpl w:val="269236E0"/>
    <w:lvl w:ilvl="0" w:tplc="04090007">
      <w:start w:val="1"/>
      <w:numFmt w:val="bullet"/>
      <w:lvlText w:val=""/>
      <w:lvlJc w:val="left"/>
      <w:pPr>
        <w:tabs>
          <w:tab w:val="num" w:pos="1080"/>
        </w:tabs>
        <w:ind w:left="1080" w:hanging="360"/>
      </w:pPr>
      <w:rPr>
        <w:rFonts w:ascii="Wingdings" w:hAnsi="Wingdings" w:hint="default"/>
        <w:sz w:val="16"/>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282252F"/>
    <w:multiLevelType w:val="hybridMultilevel"/>
    <w:tmpl w:val="79D20D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515714"/>
    <w:multiLevelType w:val="multilevel"/>
    <w:tmpl w:val="A99659A2"/>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535B2053"/>
    <w:multiLevelType w:val="hybridMultilevel"/>
    <w:tmpl w:val="4AC2814E"/>
    <w:lvl w:ilvl="0" w:tplc="47701726">
      <w:start w:val="1"/>
      <w:numFmt w:val="low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5F3065C"/>
    <w:multiLevelType w:val="hybridMultilevel"/>
    <w:tmpl w:val="58AC53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67F0197"/>
    <w:multiLevelType w:val="hybridMultilevel"/>
    <w:tmpl w:val="5E287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81EF9"/>
    <w:multiLevelType w:val="hybridMultilevel"/>
    <w:tmpl w:val="C748BB5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59E451F6"/>
    <w:multiLevelType w:val="hybridMultilevel"/>
    <w:tmpl w:val="3FB809CE"/>
    <w:lvl w:ilvl="0" w:tplc="EA6A610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B272F8A"/>
    <w:multiLevelType w:val="multilevel"/>
    <w:tmpl w:val="157A6420"/>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9" w15:restartNumberingAfterBreak="0">
    <w:nsid w:val="5C766B85"/>
    <w:multiLevelType w:val="hybridMultilevel"/>
    <w:tmpl w:val="FAB803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1460CCE"/>
    <w:multiLevelType w:val="multilevel"/>
    <w:tmpl w:val="C0561CBE"/>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2E41DD8"/>
    <w:multiLevelType w:val="hybridMultilevel"/>
    <w:tmpl w:val="056413C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63255955"/>
    <w:multiLevelType w:val="hybridMultilevel"/>
    <w:tmpl w:val="BF387858"/>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68C75AF5"/>
    <w:multiLevelType w:val="hybridMultilevel"/>
    <w:tmpl w:val="007E4E8A"/>
    <w:lvl w:ilvl="0" w:tplc="3B64BF08">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4" w15:restartNumberingAfterBreak="0">
    <w:nsid w:val="6D2A201E"/>
    <w:multiLevelType w:val="hybridMultilevel"/>
    <w:tmpl w:val="80F6DD1E"/>
    <w:lvl w:ilvl="0" w:tplc="F7146AB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625BBF"/>
    <w:multiLevelType w:val="hybridMultilevel"/>
    <w:tmpl w:val="941A2BFE"/>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7AE2084"/>
    <w:multiLevelType w:val="hybridMultilevel"/>
    <w:tmpl w:val="64DCE1B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5">
      <w:start w:val="1"/>
      <w:numFmt w:val="bullet"/>
      <w:lvlText w:val=""/>
      <w:lvlJc w:val="left"/>
      <w:pPr>
        <w:tabs>
          <w:tab w:val="num" w:pos="2880"/>
        </w:tabs>
        <w:ind w:left="2880" w:hanging="360"/>
      </w:pPr>
      <w:rPr>
        <w:rFonts w:ascii="Wingdings" w:hAnsi="Wingding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789821AB"/>
    <w:multiLevelType w:val="hybridMultilevel"/>
    <w:tmpl w:val="B7689AB2"/>
    <w:lvl w:ilvl="0" w:tplc="C9FECC3C">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8" w15:restartNumberingAfterBreak="0">
    <w:nsid w:val="7A170E56"/>
    <w:multiLevelType w:val="hybridMultilevel"/>
    <w:tmpl w:val="52AAA474"/>
    <w:lvl w:ilvl="0" w:tplc="FAFC2792">
      <w:start w:val="2"/>
      <w:numFmt w:val="decimal"/>
      <w:lvlText w:val="%1."/>
      <w:lvlJc w:val="left"/>
      <w:pPr>
        <w:tabs>
          <w:tab w:val="num" w:pos="660"/>
        </w:tabs>
        <w:ind w:left="660" w:hanging="360"/>
      </w:pPr>
      <w:rPr>
        <w:rFonts w:hint="default"/>
      </w:rPr>
    </w:lvl>
    <w:lvl w:ilvl="1" w:tplc="0409000F">
      <w:start w:val="1"/>
      <w:numFmt w:val="decimal"/>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39" w15:restartNumberingAfterBreak="0">
    <w:nsid w:val="7A2F243A"/>
    <w:multiLevelType w:val="hybridMultilevel"/>
    <w:tmpl w:val="EEEC6230"/>
    <w:lvl w:ilvl="0" w:tplc="65F872E2">
      <w:start w:val="2"/>
      <w:numFmt w:val="lowerLetter"/>
      <w:lvlText w:val="%1."/>
      <w:lvlJc w:val="left"/>
      <w:pPr>
        <w:tabs>
          <w:tab w:val="num" w:pos="1440"/>
        </w:tabs>
        <w:ind w:left="1440" w:hanging="360"/>
      </w:pPr>
      <w:rPr>
        <w:rFonts w:hint="default"/>
      </w:rPr>
    </w:lvl>
    <w:lvl w:ilvl="1" w:tplc="66C64A8E">
      <w:start w:val="7"/>
      <w:numFmt w:val="decimal"/>
      <w:lvlText w:val="%2."/>
      <w:lvlJc w:val="left"/>
      <w:pPr>
        <w:tabs>
          <w:tab w:val="num" w:pos="2160"/>
        </w:tabs>
        <w:ind w:left="2160" w:hanging="36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0" w15:restartNumberingAfterBreak="0">
    <w:nsid w:val="7BE424D2"/>
    <w:multiLevelType w:val="hybridMultilevel"/>
    <w:tmpl w:val="507E5DE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7E0901C9"/>
    <w:multiLevelType w:val="hybridMultilevel"/>
    <w:tmpl w:val="FF44A28C"/>
    <w:lvl w:ilvl="0" w:tplc="4B709998">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2" w15:restartNumberingAfterBreak="0">
    <w:nsid w:val="7F007CA8"/>
    <w:multiLevelType w:val="multilevel"/>
    <w:tmpl w:val="3654C1EC"/>
    <w:lvl w:ilvl="0">
      <w:start w:val="1"/>
      <w:numFmt w:val="upperRoman"/>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6"/>
  </w:num>
  <w:num w:numId="2">
    <w:abstractNumId w:val="20"/>
  </w:num>
  <w:num w:numId="3">
    <w:abstractNumId w:val="26"/>
  </w:num>
  <w:num w:numId="4">
    <w:abstractNumId w:val="2"/>
  </w:num>
  <w:num w:numId="5">
    <w:abstractNumId w:val="27"/>
  </w:num>
  <w:num w:numId="6">
    <w:abstractNumId w:val="40"/>
  </w:num>
  <w:num w:numId="7">
    <w:abstractNumId w:val="35"/>
  </w:num>
  <w:num w:numId="8">
    <w:abstractNumId w:val="41"/>
  </w:num>
  <w:num w:numId="9">
    <w:abstractNumId w:val="39"/>
  </w:num>
  <w:num w:numId="10">
    <w:abstractNumId w:val="37"/>
  </w:num>
  <w:num w:numId="11">
    <w:abstractNumId w:val="11"/>
  </w:num>
  <w:num w:numId="12">
    <w:abstractNumId w:val="17"/>
  </w:num>
  <w:num w:numId="13">
    <w:abstractNumId w:val="18"/>
  </w:num>
  <w:num w:numId="14">
    <w:abstractNumId w:val="38"/>
  </w:num>
  <w:num w:numId="15">
    <w:abstractNumId w:val="16"/>
  </w:num>
  <w:num w:numId="16">
    <w:abstractNumId w:val="12"/>
  </w:num>
  <w:num w:numId="17">
    <w:abstractNumId w:val="28"/>
  </w:num>
  <w:num w:numId="18">
    <w:abstractNumId w:val="32"/>
  </w:num>
  <w:num w:numId="19">
    <w:abstractNumId w:val="23"/>
  </w:num>
  <w:num w:numId="20">
    <w:abstractNumId w:val="24"/>
  </w:num>
  <w:num w:numId="21">
    <w:abstractNumId w:val="34"/>
  </w:num>
  <w:num w:numId="22">
    <w:abstractNumId w:val="29"/>
  </w:num>
  <w:num w:numId="23">
    <w:abstractNumId w:val="31"/>
  </w:num>
  <w:num w:numId="24">
    <w:abstractNumId w:val="10"/>
  </w:num>
  <w:num w:numId="25">
    <w:abstractNumId w:val="19"/>
  </w:num>
  <w:num w:numId="26">
    <w:abstractNumId w:val="14"/>
  </w:num>
  <w:num w:numId="2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25"/>
  </w:num>
  <w:num w:numId="30">
    <w:abstractNumId w:val="1"/>
  </w:num>
  <w:num w:numId="31">
    <w:abstractNumId w:val="21"/>
  </w:num>
  <w:num w:numId="32">
    <w:abstractNumId w:val="22"/>
  </w:num>
  <w:num w:numId="33">
    <w:abstractNumId w:val="3"/>
  </w:num>
  <w:num w:numId="34">
    <w:abstractNumId w:val="42"/>
  </w:num>
  <w:num w:numId="35">
    <w:abstractNumId w:val="6"/>
  </w:num>
  <w:num w:numId="36">
    <w:abstractNumId w:val="8"/>
  </w:num>
  <w:num w:numId="37">
    <w:abstractNumId w:val="30"/>
  </w:num>
  <w:num w:numId="38">
    <w:abstractNumId w:val="5"/>
  </w:num>
  <w:num w:numId="39">
    <w:abstractNumId w:val="9"/>
  </w:num>
  <w:num w:numId="40">
    <w:abstractNumId w:val="15"/>
  </w:num>
  <w:num w:numId="41">
    <w:abstractNumId w:val="13"/>
  </w:num>
  <w:num w:numId="42">
    <w:abstractNumId w:val="0"/>
  </w:num>
  <w:num w:numId="43">
    <w:abstractNumId w:val="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Kw7BnB8fgaylAZ+1gGnzGfLgXJEBh2F2TSEloqGVaiVOB/jJVGRUgwzEfCodVPCKuTOIzu/JPvLDmj60Gsg==" w:salt="EHSsWhnW3N21IKzT5tvjYQ=="/>
  <w:defaultTabStop w:val="720"/>
  <w:drawingGridHorizontalSpacing w:val="120"/>
  <w:displayHorizontalDrawingGridEvery w:val="2"/>
  <w:noPunctuationKerning/>
  <w:characterSpacingControl w:val="doNotCompress"/>
  <w:hdrShapeDefaults>
    <o:shapedefaults v:ext="edit" spidmax="2049">
      <o:colormru v:ext="edit" colors="#c00"/>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4B30"/>
    <w:rsid w:val="00002DB9"/>
    <w:rsid w:val="00004CC2"/>
    <w:rsid w:val="0002204C"/>
    <w:rsid w:val="00025C43"/>
    <w:rsid w:val="000344EE"/>
    <w:rsid w:val="00040919"/>
    <w:rsid w:val="00044A15"/>
    <w:rsid w:val="0005141E"/>
    <w:rsid w:val="00054B39"/>
    <w:rsid w:val="0005755E"/>
    <w:rsid w:val="000742D7"/>
    <w:rsid w:val="00082507"/>
    <w:rsid w:val="00083CF2"/>
    <w:rsid w:val="00092240"/>
    <w:rsid w:val="000930B2"/>
    <w:rsid w:val="000943A4"/>
    <w:rsid w:val="000A0010"/>
    <w:rsid w:val="000A3284"/>
    <w:rsid w:val="000A3D1C"/>
    <w:rsid w:val="000A4CA0"/>
    <w:rsid w:val="000A65C4"/>
    <w:rsid w:val="000C5385"/>
    <w:rsid w:val="000C7BB9"/>
    <w:rsid w:val="000D0AE8"/>
    <w:rsid w:val="000D1961"/>
    <w:rsid w:val="000D1A7A"/>
    <w:rsid w:val="000D1E80"/>
    <w:rsid w:val="000D5D19"/>
    <w:rsid w:val="000D7D7D"/>
    <w:rsid w:val="000E3C13"/>
    <w:rsid w:val="000E4A6E"/>
    <w:rsid w:val="000E6DF3"/>
    <w:rsid w:val="000F6076"/>
    <w:rsid w:val="00100BB6"/>
    <w:rsid w:val="00102C6C"/>
    <w:rsid w:val="0011008F"/>
    <w:rsid w:val="001109B8"/>
    <w:rsid w:val="001125E5"/>
    <w:rsid w:val="0011743B"/>
    <w:rsid w:val="00122160"/>
    <w:rsid w:val="001229F6"/>
    <w:rsid w:val="0012319A"/>
    <w:rsid w:val="00123A21"/>
    <w:rsid w:val="00125E21"/>
    <w:rsid w:val="00146ACC"/>
    <w:rsid w:val="00146FDF"/>
    <w:rsid w:val="001518A1"/>
    <w:rsid w:val="00151C37"/>
    <w:rsid w:val="00163022"/>
    <w:rsid w:val="00165003"/>
    <w:rsid w:val="00177101"/>
    <w:rsid w:val="00177645"/>
    <w:rsid w:val="00177858"/>
    <w:rsid w:val="0018269B"/>
    <w:rsid w:val="00183BC8"/>
    <w:rsid w:val="00185764"/>
    <w:rsid w:val="00186A15"/>
    <w:rsid w:val="001B1135"/>
    <w:rsid w:val="001B1240"/>
    <w:rsid w:val="001B16F9"/>
    <w:rsid w:val="001C25FB"/>
    <w:rsid w:val="001D0A03"/>
    <w:rsid w:val="001D24F2"/>
    <w:rsid w:val="001D60B6"/>
    <w:rsid w:val="001E3743"/>
    <w:rsid w:val="001E3D23"/>
    <w:rsid w:val="001F28FD"/>
    <w:rsid w:val="001F7025"/>
    <w:rsid w:val="001F768C"/>
    <w:rsid w:val="002005A9"/>
    <w:rsid w:val="0020179A"/>
    <w:rsid w:val="00205E69"/>
    <w:rsid w:val="00207393"/>
    <w:rsid w:val="00207D8A"/>
    <w:rsid w:val="00210D23"/>
    <w:rsid w:val="0023788F"/>
    <w:rsid w:val="00241AA8"/>
    <w:rsid w:val="00243922"/>
    <w:rsid w:val="00244D52"/>
    <w:rsid w:val="002542A2"/>
    <w:rsid w:val="00254BA5"/>
    <w:rsid w:val="002554EF"/>
    <w:rsid w:val="00262E7E"/>
    <w:rsid w:val="00263FD2"/>
    <w:rsid w:val="0026500E"/>
    <w:rsid w:val="002664B0"/>
    <w:rsid w:val="002702FA"/>
    <w:rsid w:val="00272F72"/>
    <w:rsid w:val="002742B1"/>
    <w:rsid w:val="00283491"/>
    <w:rsid w:val="00285271"/>
    <w:rsid w:val="00285D14"/>
    <w:rsid w:val="0028616C"/>
    <w:rsid w:val="002945A0"/>
    <w:rsid w:val="002956AB"/>
    <w:rsid w:val="00295E92"/>
    <w:rsid w:val="002A10E8"/>
    <w:rsid w:val="002A183D"/>
    <w:rsid w:val="002A3594"/>
    <w:rsid w:val="002A45EB"/>
    <w:rsid w:val="002A49FF"/>
    <w:rsid w:val="002B2C7C"/>
    <w:rsid w:val="002B4DB4"/>
    <w:rsid w:val="002B54BB"/>
    <w:rsid w:val="002B6FF1"/>
    <w:rsid w:val="002C0134"/>
    <w:rsid w:val="002D396B"/>
    <w:rsid w:val="002E365A"/>
    <w:rsid w:val="002E59E6"/>
    <w:rsid w:val="002F0375"/>
    <w:rsid w:val="00301BD1"/>
    <w:rsid w:val="00301DDA"/>
    <w:rsid w:val="003021B6"/>
    <w:rsid w:val="00304E07"/>
    <w:rsid w:val="003151C5"/>
    <w:rsid w:val="00323217"/>
    <w:rsid w:val="003256F7"/>
    <w:rsid w:val="00325974"/>
    <w:rsid w:val="003467E8"/>
    <w:rsid w:val="00347989"/>
    <w:rsid w:val="003530ED"/>
    <w:rsid w:val="00354156"/>
    <w:rsid w:val="00354FB3"/>
    <w:rsid w:val="003653A2"/>
    <w:rsid w:val="00366733"/>
    <w:rsid w:val="00366E12"/>
    <w:rsid w:val="00375315"/>
    <w:rsid w:val="0038010B"/>
    <w:rsid w:val="00383A8D"/>
    <w:rsid w:val="00385715"/>
    <w:rsid w:val="00391240"/>
    <w:rsid w:val="0039185B"/>
    <w:rsid w:val="00391DA5"/>
    <w:rsid w:val="0039557F"/>
    <w:rsid w:val="00396EDF"/>
    <w:rsid w:val="003A0E25"/>
    <w:rsid w:val="003A7263"/>
    <w:rsid w:val="003A74E2"/>
    <w:rsid w:val="003B36CE"/>
    <w:rsid w:val="003C5D06"/>
    <w:rsid w:val="003C7515"/>
    <w:rsid w:val="003D2FDB"/>
    <w:rsid w:val="003E0BD4"/>
    <w:rsid w:val="003E2DD7"/>
    <w:rsid w:val="003E30CA"/>
    <w:rsid w:val="003E4B2F"/>
    <w:rsid w:val="003E7394"/>
    <w:rsid w:val="003F11B6"/>
    <w:rsid w:val="003F175D"/>
    <w:rsid w:val="004004F2"/>
    <w:rsid w:val="004016F2"/>
    <w:rsid w:val="00403159"/>
    <w:rsid w:val="00403207"/>
    <w:rsid w:val="00403486"/>
    <w:rsid w:val="004073CA"/>
    <w:rsid w:val="00413B6B"/>
    <w:rsid w:val="00414DB6"/>
    <w:rsid w:val="00421E95"/>
    <w:rsid w:val="004245AB"/>
    <w:rsid w:val="00426AF1"/>
    <w:rsid w:val="00427021"/>
    <w:rsid w:val="00435877"/>
    <w:rsid w:val="00443985"/>
    <w:rsid w:val="00445EA8"/>
    <w:rsid w:val="00456A91"/>
    <w:rsid w:val="00461E96"/>
    <w:rsid w:val="00466146"/>
    <w:rsid w:val="0047315A"/>
    <w:rsid w:val="004814C5"/>
    <w:rsid w:val="00482BF7"/>
    <w:rsid w:val="004A24F1"/>
    <w:rsid w:val="004A33CF"/>
    <w:rsid w:val="004B4765"/>
    <w:rsid w:val="004B4D96"/>
    <w:rsid w:val="004C01E7"/>
    <w:rsid w:val="004C15AB"/>
    <w:rsid w:val="004C1BE5"/>
    <w:rsid w:val="004C7EFB"/>
    <w:rsid w:val="004D0576"/>
    <w:rsid w:val="004D2A86"/>
    <w:rsid w:val="004E14ED"/>
    <w:rsid w:val="004E2569"/>
    <w:rsid w:val="004E3FD8"/>
    <w:rsid w:val="004E5BA4"/>
    <w:rsid w:val="004F42FB"/>
    <w:rsid w:val="004F63EC"/>
    <w:rsid w:val="00500584"/>
    <w:rsid w:val="00502DFD"/>
    <w:rsid w:val="0051106C"/>
    <w:rsid w:val="00527A75"/>
    <w:rsid w:val="00532AA9"/>
    <w:rsid w:val="00542B5E"/>
    <w:rsid w:val="00545D1C"/>
    <w:rsid w:val="00546DC0"/>
    <w:rsid w:val="00550156"/>
    <w:rsid w:val="005520C8"/>
    <w:rsid w:val="00560CC3"/>
    <w:rsid w:val="005763C1"/>
    <w:rsid w:val="00591F81"/>
    <w:rsid w:val="005949FB"/>
    <w:rsid w:val="00597A37"/>
    <w:rsid w:val="005A3A3C"/>
    <w:rsid w:val="005A497D"/>
    <w:rsid w:val="005A4983"/>
    <w:rsid w:val="005A4A92"/>
    <w:rsid w:val="005A5B7E"/>
    <w:rsid w:val="005A7F7F"/>
    <w:rsid w:val="005B2137"/>
    <w:rsid w:val="005B5027"/>
    <w:rsid w:val="005C2CBE"/>
    <w:rsid w:val="005D290B"/>
    <w:rsid w:val="005D334D"/>
    <w:rsid w:val="005D593A"/>
    <w:rsid w:val="005D6020"/>
    <w:rsid w:val="005D697E"/>
    <w:rsid w:val="005D7C13"/>
    <w:rsid w:val="005E0F04"/>
    <w:rsid w:val="005E6DEF"/>
    <w:rsid w:val="005E7ED1"/>
    <w:rsid w:val="005F104F"/>
    <w:rsid w:val="005F351F"/>
    <w:rsid w:val="006042EB"/>
    <w:rsid w:val="00604A03"/>
    <w:rsid w:val="00617099"/>
    <w:rsid w:val="006314CA"/>
    <w:rsid w:val="00635ACC"/>
    <w:rsid w:val="00640227"/>
    <w:rsid w:val="00640364"/>
    <w:rsid w:val="006448E3"/>
    <w:rsid w:val="0065069D"/>
    <w:rsid w:val="0065093B"/>
    <w:rsid w:val="00656B95"/>
    <w:rsid w:val="00681BCC"/>
    <w:rsid w:val="00686010"/>
    <w:rsid w:val="0068792F"/>
    <w:rsid w:val="00690493"/>
    <w:rsid w:val="00695EA3"/>
    <w:rsid w:val="006960ED"/>
    <w:rsid w:val="00696E8F"/>
    <w:rsid w:val="006A2AC4"/>
    <w:rsid w:val="006A2DBF"/>
    <w:rsid w:val="006A4007"/>
    <w:rsid w:val="006B3B5F"/>
    <w:rsid w:val="006B7824"/>
    <w:rsid w:val="006C000E"/>
    <w:rsid w:val="006C2F83"/>
    <w:rsid w:val="006D2AF2"/>
    <w:rsid w:val="006D43AA"/>
    <w:rsid w:val="006D7D96"/>
    <w:rsid w:val="006E1145"/>
    <w:rsid w:val="006E1B56"/>
    <w:rsid w:val="006E1C23"/>
    <w:rsid w:val="006E7858"/>
    <w:rsid w:val="006F6044"/>
    <w:rsid w:val="006F66F4"/>
    <w:rsid w:val="00705AB3"/>
    <w:rsid w:val="00706A85"/>
    <w:rsid w:val="007072F3"/>
    <w:rsid w:val="00710E15"/>
    <w:rsid w:val="00712094"/>
    <w:rsid w:val="00715820"/>
    <w:rsid w:val="00715B31"/>
    <w:rsid w:val="00724867"/>
    <w:rsid w:val="007263D3"/>
    <w:rsid w:val="00730EFC"/>
    <w:rsid w:val="007374C6"/>
    <w:rsid w:val="00740A08"/>
    <w:rsid w:val="00740EAA"/>
    <w:rsid w:val="00742E01"/>
    <w:rsid w:val="00746B6F"/>
    <w:rsid w:val="00760B6B"/>
    <w:rsid w:val="00766F93"/>
    <w:rsid w:val="00775846"/>
    <w:rsid w:val="00777514"/>
    <w:rsid w:val="00782BEA"/>
    <w:rsid w:val="0078434F"/>
    <w:rsid w:val="00784A44"/>
    <w:rsid w:val="00790BB9"/>
    <w:rsid w:val="00792D0B"/>
    <w:rsid w:val="00797391"/>
    <w:rsid w:val="007A1EE0"/>
    <w:rsid w:val="007A222D"/>
    <w:rsid w:val="007A3387"/>
    <w:rsid w:val="007A4CD8"/>
    <w:rsid w:val="007A5E15"/>
    <w:rsid w:val="007B293C"/>
    <w:rsid w:val="007B56E9"/>
    <w:rsid w:val="007B5D05"/>
    <w:rsid w:val="007B65EB"/>
    <w:rsid w:val="007C50FF"/>
    <w:rsid w:val="007D240C"/>
    <w:rsid w:val="007D3DB4"/>
    <w:rsid w:val="007D532A"/>
    <w:rsid w:val="007E26D1"/>
    <w:rsid w:val="007F3903"/>
    <w:rsid w:val="00802F19"/>
    <w:rsid w:val="00803974"/>
    <w:rsid w:val="008075DE"/>
    <w:rsid w:val="008076F2"/>
    <w:rsid w:val="008177C1"/>
    <w:rsid w:val="00822248"/>
    <w:rsid w:val="0082316A"/>
    <w:rsid w:val="00824808"/>
    <w:rsid w:val="00825873"/>
    <w:rsid w:val="008464BD"/>
    <w:rsid w:val="00847A48"/>
    <w:rsid w:val="0085106C"/>
    <w:rsid w:val="00854933"/>
    <w:rsid w:val="008633E4"/>
    <w:rsid w:val="00870677"/>
    <w:rsid w:val="00875DB2"/>
    <w:rsid w:val="00876F20"/>
    <w:rsid w:val="00877474"/>
    <w:rsid w:val="00891F46"/>
    <w:rsid w:val="00892246"/>
    <w:rsid w:val="00892C1B"/>
    <w:rsid w:val="0089770A"/>
    <w:rsid w:val="008B2153"/>
    <w:rsid w:val="008B4232"/>
    <w:rsid w:val="008B5DDB"/>
    <w:rsid w:val="008C6180"/>
    <w:rsid w:val="008E301D"/>
    <w:rsid w:val="008E514E"/>
    <w:rsid w:val="008F5D84"/>
    <w:rsid w:val="008F771C"/>
    <w:rsid w:val="00903951"/>
    <w:rsid w:val="00904988"/>
    <w:rsid w:val="00905057"/>
    <w:rsid w:val="00912C39"/>
    <w:rsid w:val="009162CF"/>
    <w:rsid w:val="0092008A"/>
    <w:rsid w:val="00927D2C"/>
    <w:rsid w:val="00931AF3"/>
    <w:rsid w:val="00934AAD"/>
    <w:rsid w:val="009414B5"/>
    <w:rsid w:val="00941E41"/>
    <w:rsid w:val="009441F5"/>
    <w:rsid w:val="0094712B"/>
    <w:rsid w:val="00950BB1"/>
    <w:rsid w:val="00960199"/>
    <w:rsid w:val="0096164F"/>
    <w:rsid w:val="009752E2"/>
    <w:rsid w:val="00977816"/>
    <w:rsid w:val="00977F1D"/>
    <w:rsid w:val="00981E85"/>
    <w:rsid w:val="0099316A"/>
    <w:rsid w:val="00994658"/>
    <w:rsid w:val="009956A1"/>
    <w:rsid w:val="00997D2E"/>
    <w:rsid w:val="009B5738"/>
    <w:rsid w:val="009B5A69"/>
    <w:rsid w:val="009C0215"/>
    <w:rsid w:val="009C4E81"/>
    <w:rsid w:val="009C60B1"/>
    <w:rsid w:val="009D20CF"/>
    <w:rsid w:val="009D2888"/>
    <w:rsid w:val="009D663A"/>
    <w:rsid w:val="009E1A74"/>
    <w:rsid w:val="009E30E3"/>
    <w:rsid w:val="009E5315"/>
    <w:rsid w:val="009E7BA4"/>
    <w:rsid w:val="009F5992"/>
    <w:rsid w:val="009F659F"/>
    <w:rsid w:val="009F7481"/>
    <w:rsid w:val="009F793A"/>
    <w:rsid w:val="00A14692"/>
    <w:rsid w:val="00A15574"/>
    <w:rsid w:val="00A1563E"/>
    <w:rsid w:val="00A15674"/>
    <w:rsid w:val="00A22161"/>
    <w:rsid w:val="00A23711"/>
    <w:rsid w:val="00A27F4E"/>
    <w:rsid w:val="00A30A51"/>
    <w:rsid w:val="00A334E3"/>
    <w:rsid w:val="00A34C09"/>
    <w:rsid w:val="00A42280"/>
    <w:rsid w:val="00A5129F"/>
    <w:rsid w:val="00A5263A"/>
    <w:rsid w:val="00A53739"/>
    <w:rsid w:val="00A628C7"/>
    <w:rsid w:val="00A62A6D"/>
    <w:rsid w:val="00A62E8B"/>
    <w:rsid w:val="00A671B7"/>
    <w:rsid w:val="00A67E7D"/>
    <w:rsid w:val="00A72117"/>
    <w:rsid w:val="00A75FAD"/>
    <w:rsid w:val="00A8115D"/>
    <w:rsid w:val="00A82468"/>
    <w:rsid w:val="00A86FA5"/>
    <w:rsid w:val="00A87786"/>
    <w:rsid w:val="00A90441"/>
    <w:rsid w:val="00A9700E"/>
    <w:rsid w:val="00AA6DE7"/>
    <w:rsid w:val="00AA78A7"/>
    <w:rsid w:val="00AC59B1"/>
    <w:rsid w:val="00AC70D7"/>
    <w:rsid w:val="00AD5FAE"/>
    <w:rsid w:val="00AE3DF6"/>
    <w:rsid w:val="00AF09A3"/>
    <w:rsid w:val="00AF65F5"/>
    <w:rsid w:val="00B03C47"/>
    <w:rsid w:val="00B03DBC"/>
    <w:rsid w:val="00B0557B"/>
    <w:rsid w:val="00B12E0C"/>
    <w:rsid w:val="00B13D05"/>
    <w:rsid w:val="00B16CC6"/>
    <w:rsid w:val="00B23620"/>
    <w:rsid w:val="00B314C9"/>
    <w:rsid w:val="00B32DF5"/>
    <w:rsid w:val="00B34023"/>
    <w:rsid w:val="00B34DF6"/>
    <w:rsid w:val="00B356B4"/>
    <w:rsid w:val="00B44A47"/>
    <w:rsid w:val="00B47707"/>
    <w:rsid w:val="00B521C8"/>
    <w:rsid w:val="00B53FF2"/>
    <w:rsid w:val="00B66D0D"/>
    <w:rsid w:val="00B70E8C"/>
    <w:rsid w:val="00B747A9"/>
    <w:rsid w:val="00B77ECA"/>
    <w:rsid w:val="00B90BE7"/>
    <w:rsid w:val="00B93456"/>
    <w:rsid w:val="00B93AFE"/>
    <w:rsid w:val="00B95ED5"/>
    <w:rsid w:val="00B96D69"/>
    <w:rsid w:val="00B9790E"/>
    <w:rsid w:val="00BA15A6"/>
    <w:rsid w:val="00BA16DE"/>
    <w:rsid w:val="00BB0914"/>
    <w:rsid w:val="00BB73A3"/>
    <w:rsid w:val="00BC4539"/>
    <w:rsid w:val="00BC6DF6"/>
    <w:rsid w:val="00BC6F8F"/>
    <w:rsid w:val="00BE0B0D"/>
    <w:rsid w:val="00BE16FA"/>
    <w:rsid w:val="00BE1ACC"/>
    <w:rsid w:val="00C0257C"/>
    <w:rsid w:val="00C049F0"/>
    <w:rsid w:val="00C13D8E"/>
    <w:rsid w:val="00C21627"/>
    <w:rsid w:val="00C2353D"/>
    <w:rsid w:val="00C237B3"/>
    <w:rsid w:val="00C276DF"/>
    <w:rsid w:val="00C31C91"/>
    <w:rsid w:val="00C3205C"/>
    <w:rsid w:val="00C60B36"/>
    <w:rsid w:val="00C62FBD"/>
    <w:rsid w:val="00C643ED"/>
    <w:rsid w:val="00C66714"/>
    <w:rsid w:val="00C66724"/>
    <w:rsid w:val="00C71382"/>
    <w:rsid w:val="00C73218"/>
    <w:rsid w:val="00C74EFC"/>
    <w:rsid w:val="00C76255"/>
    <w:rsid w:val="00C82699"/>
    <w:rsid w:val="00C87C48"/>
    <w:rsid w:val="00C9271F"/>
    <w:rsid w:val="00C94290"/>
    <w:rsid w:val="00CA10E3"/>
    <w:rsid w:val="00CA4E34"/>
    <w:rsid w:val="00CA73AB"/>
    <w:rsid w:val="00CA7E6E"/>
    <w:rsid w:val="00CB0DA1"/>
    <w:rsid w:val="00CB1630"/>
    <w:rsid w:val="00CB2384"/>
    <w:rsid w:val="00CB6F0B"/>
    <w:rsid w:val="00CB708B"/>
    <w:rsid w:val="00CC1544"/>
    <w:rsid w:val="00CC253A"/>
    <w:rsid w:val="00CC25BB"/>
    <w:rsid w:val="00CD50A9"/>
    <w:rsid w:val="00CD73D2"/>
    <w:rsid w:val="00CD73DF"/>
    <w:rsid w:val="00CE5C09"/>
    <w:rsid w:val="00CE5DF6"/>
    <w:rsid w:val="00CE7706"/>
    <w:rsid w:val="00CF1DE8"/>
    <w:rsid w:val="00D0024B"/>
    <w:rsid w:val="00D00D67"/>
    <w:rsid w:val="00D033F5"/>
    <w:rsid w:val="00D04567"/>
    <w:rsid w:val="00D0612F"/>
    <w:rsid w:val="00D06E02"/>
    <w:rsid w:val="00D13998"/>
    <w:rsid w:val="00D1439D"/>
    <w:rsid w:val="00D16DF0"/>
    <w:rsid w:val="00D20661"/>
    <w:rsid w:val="00D3084E"/>
    <w:rsid w:val="00D30995"/>
    <w:rsid w:val="00D43032"/>
    <w:rsid w:val="00D44F42"/>
    <w:rsid w:val="00D479C0"/>
    <w:rsid w:val="00D54A62"/>
    <w:rsid w:val="00D54D2F"/>
    <w:rsid w:val="00D555EF"/>
    <w:rsid w:val="00D568A8"/>
    <w:rsid w:val="00D6688B"/>
    <w:rsid w:val="00D70333"/>
    <w:rsid w:val="00D70354"/>
    <w:rsid w:val="00D711C3"/>
    <w:rsid w:val="00D73A5F"/>
    <w:rsid w:val="00D76AA4"/>
    <w:rsid w:val="00D8396E"/>
    <w:rsid w:val="00D8465B"/>
    <w:rsid w:val="00D852E7"/>
    <w:rsid w:val="00D95075"/>
    <w:rsid w:val="00D977A0"/>
    <w:rsid w:val="00DA0303"/>
    <w:rsid w:val="00DA3E06"/>
    <w:rsid w:val="00DB4992"/>
    <w:rsid w:val="00DB52E6"/>
    <w:rsid w:val="00DC6236"/>
    <w:rsid w:val="00DC7E22"/>
    <w:rsid w:val="00DD016F"/>
    <w:rsid w:val="00DD50F0"/>
    <w:rsid w:val="00DE0A3F"/>
    <w:rsid w:val="00DE0F82"/>
    <w:rsid w:val="00DE2C75"/>
    <w:rsid w:val="00DE617E"/>
    <w:rsid w:val="00DF20CF"/>
    <w:rsid w:val="00E00B0B"/>
    <w:rsid w:val="00E01A29"/>
    <w:rsid w:val="00E03E3D"/>
    <w:rsid w:val="00E10586"/>
    <w:rsid w:val="00E12A57"/>
    <w:rsid w:val="00E1606A"/>
    <w:rsid w:val="00E1666A"/>
    <w:rsid w:val="00E25E05"/>
    <w:rsid w:val="00E36A55"/>
    <w:rsid w:val="00E42598"/>
    <w:rsid w:val="00E46982"/>
    <w:rsid w:val="00E5070B"/>
    <w:rsid w:val="00E50784"/>
    <w:rsid w:val="00E52E74"/>
    <w:rsid w:val="00E80494"/>
    <w:rsid w:val="00E82766"/>
    <w:rsid w:val="00E97203"/>
    <w:rsid w:val="00EA3912"/>
    <w:rsid w:val="00EA5C55"/>
    <w:rsid w:val="00EB28CB"/>
    <w:rsid w:val="00EB741D"/>
    <w:rsid w:val="00EB7CEF"/>
    <w:rsid w:val="00EC02B7"/>
    <w:rsid w:val="00EC17BF"/>
    <w:rsid w:val="00EC2367"/>
    <w:rsid w:val="00ED39D3"/>
    <w:rsid w:val="00ED66A4"/>
    <w:rsid w:val="00ED6BBB"/>
    <w:rsid w:val="00EE07C1"/>
    <w:rsid w:val="00EE0EB0"/>
    <w:rsid w:val="00EE14C7"/>
    <w:rsid w:val="00EE3694"/>
    <w:rsid w:val="00EF43FC"/>
    <w:rsid w:val="00EF57DD"/>
    <w:rsid w:val="00F0378B"/>
    <w:rsid w:val="00F06E34"/>
    <w:rsid w:val="00F119B9"/>
    <w:rsid w:val="00F128ED"/>
    <w:rsid w:val="00F12AFE"/>
    <w:rsid w:val="00F2425D"/>
    <w:rsid w:val="00F3105C"/>
    <w:rsid w:val="00F3266D"/>
    <w:rsid w:val="00F338FF"/>
    <w:rsid w:val="00F343F0"/>
    <w:rsid w:val="00F46DF5"/>
    <w:rsid w:val="00F52F3E"/>
    <w:rsid w:val="00F53ABA"/>
    <w:rsid w:val="00F60E4B"/>
    <w:rsid w:val="00F625ED"/>
    <w:rsid w:val="00F659F7"/>
    <w:rsid w:val="00F81267"/>
    <w:rsid w:val="00FA365A"/>
    <w:rsid w:val="00FB1B26"/>
    <w:rsid w:val="00FB42DB"/>
    <w:rsid w:val="00FB5662"/>
    <w:rsid w:val="00FC2FCB"/>
    <w:rsid w:val="00FC39BF"/>
    <w:rsid w:val="00FD24EE"/>
    <w:rsid w:val="00FE0898"/>
    <w:rsid w:val="00FE2425"/>
    <w:rsid w:val="00FE4B30"/>
    <w:rsid w:val="00FE738C"/>
    <w:rsid w:val="00FF7A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c00"/>
    </o:shapedefaults>
    <o:shapelayout v:ext="edit">
      <o:idmap v:ext="edit" data="1"/>
    </o:shapelayout>
  </w:shapeDefaults>
  <w:decimalSymbol w:val="."/>
  <w:listSeparator w:val=","/>
  <w14:docId w14:val="0C008F1D"/>
  <w15:docId w15:val="{5AB948B0-4712-4ECC-A6D9-AFF4EE83A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0333"/>
    <w:rPr>
      <w:sz w:val="24"/>
      <w:szCs w:val="24"/>
    </w:rPr>
  </w:style>
  <w:style w:type="paragraph" w:styleId="Heading1">
    <w:name w:val="heading 1"/>
    <w:basedOn w:val="Normal"/>
    <w:next w:val="Normal"/>
    <w:qFormat/>
    <w:rsid w:val="00427021"/>
    <w:pPr>
      <w:keepNext/>
      <w:outlineLvl w:val="0"/>
    </w:pPr>
    <w:rPr>
      <w:b/>
      <w:bCs/>
      <w:sz w:val="28"/>
    </w:rPr>
  </w:style>
  <w:style w:type="paragraph" w:styleId="Heading2">
    <w:name w:val="heading 2"/>
    <w:basedOn w:val="Normal"/>
    <w:next w:val="Normal"/>
    <w:qFormat/>
    <w:rsid w:val="00427021"/>
    <w:pPr>
      <w:keepNext/>
      <w:outlineLvl w:val="1"/>
    </w:pPr>
    <w:rPr>
      <w:sz w:val="28"/>
      <w:u w:val="single"/>
    </w:rPr>
  </w:style>
  <w:style w:type="paragraph" w:styleId="Heading3">
    <w:name w:val="heading 3"/>
    <w:basedOn w:val="Normal"/>
    <w:next w:val="Normal"/>
    <w:qFormat/>
    <w:rsid w:val="00427021"/>
    <w:pPr>
      <w:keepNext/>
      <w:outlineLvl w:val="2"/>
    </w:pPr>
    <w:rPr>
      <w:b/>
      <w:bCs/>
    </w:rPr>
  </w:style>
  <w:style w:type="paragraph" w:styleId="Heading4">
    <w:name w:val="heading 4"/>
    <w:basedOn w:val="Normal"/>
    <w:next w:val="Normal"/>
    <w:qFormat/>
    <w:rsid w:val="00427021"/>
    <w:pPr>
      <w:keepNext/>
      <w:outlineLvl w:val="3"/>
    </w:pPr>
    <w:rPr>
      <w:b/>
      <w:bCs/>
      <w:sz w:val="28"/>
      <w:u w:val="single"/>
    </w:rPr>
  </w:style>
  <w:style w:type="paragraph" w:styleId="Heading5">
    <w:name w:val="heading 5"/>
    <w:basedOn w:val="Normal"/>
    <w:next w:val="Normal"/>
    <w:qFormat/>
    <w:rsid w:val="00427021"/>
    <w:pPr>
      <w:keepNext/>
      <w:ind w:left="1440"/>
      <w:outlineLvl w:val="4"/>
    </w:pPr>
    <w:rPr>
      <w:u w:val="single"/>
    </w:rPr>
  </w:style>
  <w:style w:type="paragraph" w:styleId="Heading6">
    <w:name w:val="heading 6"/>
    <w:basedOn w:val="Normal"/>
    <w:next w:val="Normal"/>
    <w:qFormat/>
    <w:rsid w:val="00427021"/>
    <w:pPr>
      <w:keepNext/>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27021"/>
    <w:pPr>
      <w:ind w:left="1080"/>
    </w:pPr>
  </w:style>
  <w:style w:type="paragraph" w:styleId="Header">
    <w:name w:val="header"/>
    <w:basedOn w:val="Normal"/>
    <w:link w:val="HeaderChar"/>
    <w:uiPriority w:val="99"/>
    <w:rsid w:val="00427021"/>
    <w:pPr>
      <w:tabs>
        <w:tab w:val="center" w:pos="4320"/>
        <w:tab w:val="right" w:pos="8640"/>
      </w:tabs>
    </w:pPr>
  </w:style>
  <w:style w:type="paragraph" w:styleId="Footer">
    <w:name w:val="footer"/>
    <w:basedOn w:val="Normal"/>
    <w:next w:val="NoSpacing"/>
    <w:link w:val="FooterChar"/>
    <w:uiPriority w:val="99"/>
    <w:rsid w:val="00427021"/>
    <w:pPr>
      <w:tabs>
        <w:tab w:val="center" w:pos="4320"/>
        <w:tab w:val="right" w:pos="8640"/>
      </w:tabs>
    </w:pPr>
  </w:style>
  <w:style w:type="paragraph" w:styleId="BodyTextIndent2">
    <w:name w:val="Body Text Indent 2"/>
    <w:basedOn w:val="Normal"/>
    <w:rsid w:val="00427021"/>
    <w:pPr>
      <w:ind w:left="1980"/>
    </w:pPr>
  </w:style>
  <w:style w:type="character" w:styleId="PageNumber">
    <w:name w:val="page number"/>
    <w:basedOn w:val="DefaultParagraphFont"/>
    <w:rsid w:val="00427021"/>
  </w:style>
  <w:style w:type="paragraph" w:styleId="BodyTextIndent3">
    <w:name w:val="Body Text Indent 3"/>
    <w:basedOn w:val="Normal"/>
    <w:rsid w:val="00427021"/>
    <w:pPr>
      <w:ind w:left="1440" w:hanging="360"/>
    </w:pPr>
  </w:style>
  <w:style w:type="character" w:styleId="Hyperlink">
    <w:name w:val="Hyperlink"/>
    <w:rsid w:val="00427021"/>
    <w:rPr>
      <w:color w:val="0000FF"/>
      <w:u w:val="single"/>
    </w:rPr>
  </w:style>
  <w:style w:type="character" w:styleId="FollowedHyperlink">
    <w:name w:val="FollowedHyperlink"/>
    <w:rsid w:val="00427021"/>
    <w:rPr>
      <w:color w:val="800080"/>
      <w:u w:val="single"/>
    </w:rPr>
  </w:style>
  <w:style w:type="paragraph" w:styleId="BodyText">
    <w:name w:val="Body Text"/>
    <w:basedOn w:val="Normal"/>
    <w:rsid w:val="00427021"/>
    <w:pPr>
      <w:jc w:val="both"/>
    </w:pPr>
    <w:rPr>
      <w:rFonts w:ascii="Bookman Old Style" w:hAnsi="Bookman Old Style"/>
    </w:rPr>
  </w:style>
  <w:style w:type="paragraph" w:styleId="EnvelopeReturn">
    <w:name w:val="envelope return"/>
    <w:basedOn w:val="Normal"/>
    <w:rsid w:val="00427021"/>
    <w:rPr>
      <w:rFonts w:ascii="Bookman Old Style" w:hAnsi="Bookman Old Style" w:cs="Arial"/>
      <w:sz w:val="20"/>
      <w:szCs w:val="20"/>
    </w:rPr>
  </w:style>
  <w:style w:type="paragraph" w:styleId="BodyText2">
    <w:name w:val="Body Text 2"/>
    <w:basedOn w:val="Normal"/>
    <w:rsid w:val="00427021"/>
    <w:rPr>
      <w:rFonts w:ascii="Bookman Old Style" w:hAnsi="Bookman Old Style"/>
      <w:color w:val="99CCFF"/>
      <w:sz w:val="10"/>
    </w:rPr>
  </w:style>
  <w:style w:type="paragraph" w:styleId="BodyText3">
    <w:name w:val="Body Text 3"/>
    <w:basedOn w:val="Normal"/>
    <w:rsid w:val="00427021"/>
    <w:pPr>
      <w:jc w:val="center"/>
    </w:pPr>
    <w:rPr>
      <w:rFonts w:ascii="Bookman Old Style" w:hAnsi="Bookman Old Style"/>
      <w:b/>
      <w:bCs/>
      <w:sz w:val="20"/>
    </w:rPr>
  </w:style>
  <w:style w:type="paragraph" w:styleId="ListParagraph">
    <w:name w:val="List Paragraph"/>
    <w:basedOn w:val="Normal"/>
    <w:uiPriority w:val="34"/>
    <w:qFormat/>
    <w:rsid w:val="00207393"/>
    <w:pPr>
      <w:spacing w:after="200"/>
      <w:ind w:left="720"/>
      <w:contextualSpacing/>
    </w:pPr>
    <w:rPr>
      <w:rFonts w:ascii="Calibri" w:eastAsia="Calibri" w:hAnsi="Calibri"/>
      <w:sz w:val="22"/>
      <w:szCs w:val="22"/>
    </w:rPr>
  </w:style>
  <w:style w:type="paragraph" w:styleId="BalloonText">
    <w:name w:val="Balloon Text"/>
    <w:basedOn w:val="Normal"/>
    <w:link w:val="BalloonTextChar"/>
    <w:rsid w:val="00207393"/>
    <w:rPr>
      <w:rFonts w:ascii="Tahoma" w:hAnsi="Tahoma" w:cs="Tahoma"/>
      <w:sz w:val="16"/>
      <w:szCs w:val="16"/>
    </w:rPr>
  </w:style>
  <w:style w:type="character" w:customStyle="1" w:styleId="BalloonTextChar">
    <w:name w:val="Balloon Text Char"/>
    <w:link w:val="BalloonText"/>
    <w:rsid w:val="00207393"/>
    <w:rPr>
      <w:rFonts w:ascii="Tahoma" w:hAnsi="Tahoma" w:cs="Tahoma"/>
      <w:sz w:val="16"/>
      <w:szCs w:val="16"/>
    </w:rPr>
  </w:style>
  <w:style w:type="table" w:styleId="TableGrid">
    <w:name w:val="Table Grid"/>
    <w:basedOn w:val="TableNormal"/>
    <w:uiPriority w:val="59"/>
    <w:rsid w:val="00054B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D0612F"/>
  </w:style>
  <w:style w:type="character" w:customStyle="1" w:styleId="HeaderChar">
    <w:name w:val="Header Char"/>
    <w:link w:val="Header"/>
    <w:uiPriority w:val="99"/>
    <w:rsid w:val="002F0375"/>
    <w:rPr>
      <w:sz w:val="24"/>
      <w:szCs w:val="24"/>
    </w:rPr>
  </w:style>
  <w:style w:type="paragraph" w:customStyle="1" w:styleId="3372873BB58A4DED866D2BE34882C06C">
    <w:name w:val="3372873BB58A4DED866D2BE34882C06C"/>
    <w:rsid w:val="002F0375"/>
    <w:pPr>
      <w:spacing w:after="200" w:line="276" w:lineRule="auto"/>
    </w:pPr>
    <w:rPr>
      <w:rFonts w:ascii="Calibri" w:eastAsia="MS Mincho" w:hAnsi="Calibri" w:cs="Arial"/>
      <w:sz w:val="22"/>
      <w:szCs w:val="22"/>
      <w:lang w:eastAsia="ja-JP"/>
    </w:rPr>
  </w:style>
  <w:style w:type="character" w:customStyle="1" w:styleId="FooterChar">
    <w:name w:val="Footer Char"/>
    <w:link w:val="Footer"/>
    <w:uiPriority w:val="99"/>
    <w:rsid w:val="00466146"/>
    <w:rPr>
      <w:sz w:val="24"/>
      <w:szCs w:val="24"/>
    </w:rPr>
  </w:style>
  <w:style w:type="character" w:styleId="CommentReference">
    <w:name w:val="annotation reference"/>
    <w:rsid w:val="00F659F7"/>
    <w:rPr>
      <w:sz w:val="16"/>
      <w:szCs w:val="16"/>
    </w:rPr>
  </w:style>
  <w:style w:type="paragraph" w:styleId="CommentText">
    <w:name w:val="annotation text"/>
    <w:basedOn w:val="Normal"/>
    <w:link w:val="CommentTextChar"/>
    <w:rsid w:val="00F659F7"/>
    <w:rPr>
      <w:sz w:val="20"/>
      <w:szCs w:val="20"/>
    </w:rPr>
  </w:style>
  <w:style w:type="character" w:customStyle="1" w:styleId="CommentTextChar">
    <w:name w:val="Comment Text Char"/>
    <w:basedOn w:val="DefaultParagraphFont"/>
    <w:link w:val="CommentText"/>
    <w:rsid w:val="00F659F7"/>
  </w:style>
  <w:style w:type="paragraph" w:styleId="CommentSubject">
    <w:name w:val="annotation subject"/>
    <w:basedOn w:val="CommentText"/>
    <w:next w:val="CommentText"/>
    <w:link w:val="CommentSubjectChar"/>
    <w:rsid w:val="00F659F7"/>
    <w:rPr>
      <w:b/>
      <w:bCs/>
    </w:rPr>
  </w:style>
  <w:style w:type="character" w:customStyle="1" w:styleId="CommentSubjectChar">
    <w:name w:val="Comment Subject Char"/>
    <w:link w:val="CommentSubject"/>
    <w:rsid w:val="00F659F7"/>
    <w:rPr>
      <w:b/>
      <w:bCs/>
    </w:rPr>
  </w:style>
  <w:style w:type="paragraph" w:styleId="NoSpacing">
    <w:name w:val="No Spacing"/>
    <w:uiPriority w:val="1"/>
    <w:qFormat/>
    <w:rsid w:val="00C643ED"/>
    <w:rPr>
      <w:sz w:val="24"/>
      <w:szCs w:val="24"/>
    </w:rPr>
  </w:style>
  <w:style w:type="character" w:styleId="PlaceholderText">
    <w:name w:val="Placeholder Text"/>
    <w:basedOn w:val="DefaultParagraphFont"/>
    <w:uiPriority w:val="99"/>
    <w:semiHidden/>
    <w:rsid w:val="00EE14C7"/>
    <w:rPr>
      <w:color w:val="808080"/>
    </w:rPr>
  </w:style>
  <w:style w:type="paragraph" w:styleId="Caption">
    <w:name w:val="caption"/>
    <w:basedOn w:val="Normal"/>
    <w:next w:val="Normal"/>
    <w:unhideWhenUsed/>
    <w:qFormat/>
    <w:rsid w:val="000A0010"/>
    <w:pPr>
      <w:spacing w:after="200"/>
    </w:pPr>
    <w:rPr>
      <w:i/>
      <w:iCs/>
      <w:color w:val="44546A" w:themeColor="text2"/>
      <w:sz w:val="18"/>
      <w:szCs w:val="18"/>
    </w:rPr>
  </w:style>
  <w:style w:type="character" w:styleId="UnresolvedMention">
    <w:name w:val="Unresolved Mention"/>
    <w:basedOn w:val="DefaultParagraphFont"/>
    <w:uiPriority w:val="99"/>
    <w:semiHidden/>
    <w:unhideWhenUsed/>
    <w:rsid w:val="000A0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1685976">
      <w:bodyDiv w:val="1"/>
      <w:marLeft w:val="0"/>
      <w:marRight w:val="0"/>
      <w:marTop w:val="0"/>
      <w:marBottom w:val="0"/>
      <w:divBdr>
        <w:top w:val="none" w:sz="0" w:space="0" w:color="auto"/>
        <w:left w:val="none" w:sz="0" w:space="0" w:color="auto"/>
        <w:bottom w:val="none" w:sz="0" w:space="0" w:color="auto"/>
        <w:right w:val="none" w:sz="0" w:space="0" w:color="auto"/>
      </w:divBdr>
    </w:div>
    <w:div w:id="773403095">
      <w:bodyDiv w:val="1"/>
      <w:marLeft w:val="0"/>
      <w:marRight w:val="0"/>
      <w:marTop w:val="0"/>
      <w:marBottom w:val="0"/>
      <w:divBdr>
        <w:top w:val="none" w:sz="0" w:space="0" w:color="auto"/>
        <w:left w:val="none" w:sz="0" w:space="0" w:color="auto"/>
        <w:bottom w:val="none" w:sz="0" w:space="0" w:color="auto"/>
        <w:right w:val="none" w:sz="0" w:space="0" w:color="auto"/>
      </w:divBdr>
    </w:div>
    <w:div w:id="798492773">
      <w:bodyDiv w:val="1"/>
      <w:marLeft w:val="0"/>
      <w:marRight w:val="0"/>
      <w:marTop w:val="0"/>
      <w:marBottom w:val="0"/>
      <w:divBdr>
        <w:top w:val="none" w:sz="0" w:space="0" w:color="auto"/>
        <w:left w:val="none" w:sz="0" w:space="0" w:color="auto"/>
        <w:bottom w:val="none" w:sz="0" w:space="0" w:color="auto"/>
        <w:right w:val="none" w:sz="0" w:space="0" w:color="auto"/>
      </w:divBdr>
    </w:div>
    <w:div w:id="1764641639">
      <w:bodyDiv w:val="1"/>
      <w:marLeft w:val="0"/>
      <w:marRight w:val="0"/>
      <w:marTop w:val="0"/>
      <w:marBottom w:val="0"/>
      <w:divBdr>
        <w:top w:val="none" w:sz="0" w:space="0" w:color="auto"/>
        <w:left w:val="none" w:sz="0" w:space="0" w:color="auto"/>
        <w:bottom w:val="none" w:sz="0" w:space="0" w:color="auto"/>
        <w:right w:val="none" w:sz="0" w:space="0" w:color="auto"/>
      </w:divBdr>
    </w:div>
    <w:div w:id="2020616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ebservices.ulm.edu/forms/get-form/904" TargetMode="External"/><Relationship Id="rId18" Type="http://schemas.openxmlformats.org/officeDocument/2006/relationships/hyperlink" Target="https://webservices.ulm.edu/forms/officesdepartments/academic-affair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eb.laregents.org/wp-content/uploads/2019/06/EP_Policy_7-19_REV.pdf" TargetMode="External"/><Relationship Id="rId17" Type="http://schemas.openxmlformats.org/officeDocument/2006/relationships/hyperlink" Target="https://webservices.ulm.edu/forms/officesdepartments/academic-affairs" TargetMode="External"/><Relationship Id="rId2" Type="http://schemas.openxmlformats.org/officeDocument/2006/relationships/customXml" Target="../customXml/item2.xml"/><Relationship Id="rId16" Type="http://schemas.openxmlformats.org/officeDocument/2006/relationships/hyperlink" Target="https://web.laregents.org/wp-content/uploads/2019/06/EP_Policy_7-19_REV.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image" Target="media/image4.png"/><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2BE31A9DB36A468DAD2D7AFA40EF17" ma:contentTypeVersion="35" ma:contentTypeDescription="Create a new document." ma:contentTypeScope="" ma:versionID="7450f65ed330ab308892081a5f079024">
  <xsd:schema xmlns:xsd="http://www.w3.org/2001/XMLSchema" xmlns:xs="http://www.w3.org/2001/XMLSchema" xmlns:p="http://schemas.microsoft.com/office/2006/metadata/properties" xmlns:ns1="http://schemas.microsoft.com/sharepoint/v3" xmlns:ns2="87c03cdd-cb60-40ba-8304-69bb9b343a64" xmlns:ns3="ac907f40-6a18-4877-a0a9-95aafcda5187" targetNamespace="http://schemas.microsoft.com/office/2006/metadata/properties" ma:root="true" ma:fieldsID="4b955f6f7a4a150b193ae92a9bab9ad9" ns1:_="" ns2:_="" ns3:_="">
    <xsd:import namespace="http://schemas.microsoft.com/sharepoint/v3"/>
    <xsd:import namespace="87c03cdd-cb60-40ba-8304-69bb9b343a64"/>
    <xsd:import namespace="ac907f40-6a18-4877-a0a9-95aafcda5187"/>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41" nillable="true" ma:displayName="Unified Compliance Policy Properties" ma:hidden="true" ma:internalName="_ip_UnifiedCompliancePolicyProperties">
      <xsd:simpleType>
        <xsd:restriction base="dms:Note"/>
      </xsd:simpleType>
    </xsd:element>
    <xsd:element name="_ip_UnifiedCompliancePolicyUIAction" ma:index="4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c03cdd-cb60-40ba-8304-69bb9b343a64"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AutoTags" ma:index="34" nillable="true" ma:displayName="Tags" ma:internalName="MediaServiceAutoTag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DateTaken" ma:index="4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907f40-6a18-4877-a0a9-95aafcda5187" elementFormDefault="qualified">
    <xsd:import namespace="http://schemas.microsoft.com/office/2006/documentManagement/types"/>
    <xsd:import namespace="http://schemas.microsoft.com/office/infopath/2007/PartnerControls"/>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eamsChannelId xmlns="87c03cdd-cb60-40ba-8304-69bb9b343a64" xsi:nil="true"/>
    <Self_Registration_Enabled xmlns="87c03cdd-cb60-40ba-8304-69bb9b343a64" xsi:nil="true"/>
    <CultureName xmlns="87c03cdd-cb60-40ba-8304-69bb9b343a64" xsi:nil="true"/>
    <AppVersion xmlns="87c03cdd-cb60-40ba-8304-69bb9b343a64" xsi:nil="true"/>
    <Invited_Members xmlns="87c03cdd-cb60-40ba-8304-69bb9b343a64" xsi:nil="true"/>
    <Math_Settings xmlns="87c03cdd-cb60-40ba-8304-69bb9b343a64" xsi:nil="true"/>
    <Members xmlns="87c03cdd-cb60-40ba-8304-69bb9b343a64">
      <UserInfo>
        <DisplayName/>
        <AccountId xsi:nil="true"/>
        <AccountType/>
      </UserInfo>
    </Members>
    <Member_Groups xmlns="87c03cdd-cb60-40ba-8304-69bb9b343a64">
      <UserInfo>
        <DisplayName/>
        <AccountId xsi:nil="true"/>
        <AccountType/>
      </UserInfo>
    </Member_Groups>
    <Has_Leaders_Only_SectionGroup xmlns="87c03cdd-cb60-40ba-8304-69bb9b343a64" xsi:nil="true"/>
    <Owner xmlns="87c03cdd-cb60-40ba-8304-69bb9b343a64">
      <UserInfo>
        <DisplayName/>
        <AccountId xsi:nil="true"/>
        <AccountType/>
      </UserInfo>
    </Owner>
    <LMS_Mappings xmlns="87c03cdd-cb60-40ba-8304-69bb9b343a64" xsi:nil="true"/>
    <Is_Collaboration_Space_Locked xmlns="87c03cdd-cb60-40ba-8304-69bb9b343a64" xsi:nil="true"/>
    <NotebookType xmlns="87c03cdd-cb60-40ba-8304-69bb9b343a64" xsi:nil="true"/>
    <Leaders xmlns="87c03cdd-cb60-40ba-8304-69bb9b343a64">
      <UserInfo>
        <DisplayName/>
        <AccountId xsi:nil="true"/>
        <AccountType/>
      </UserInfo>
    </Leaders>
    <Distribution_Groups xmlns="87c03cdd-cb60-40ba-8304-69bb9b343a64" xsi:nil="true"/>
    <Invited_Leaders xmlns="87c03cdd-cb60-40ba-8304-69bb9b343a64" xsi:nil="true"/>
    <IsNotebookLocked xmlns="87c03cdd-cb60-40ba-8304-69bb9b343a64" xsi:nil="true"/>
    <DefaultSectionNames xmlns="87c03cdd-cb60-40ba-8304-69bb9b343a64" xsi:nil="true"/>
    <Templates xmlns="87c03cdd-cb60-40ba-8304-69bb9b343a64" xsi:nil="true"/>
    <FolderType xmlns="87c03cdd-cb60-40ba-8304-69bb9b343a64" xsi:nil="true"/>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59159D-715B-450F-B89A-5F9F77665F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c03cdd-cb60-40ba-8304-69bb9b343a64"/>
    <ds:schemaRef ds:uri="ac907f40-6a18-4877-a0a9-95aafcda51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9E8CB0-61FD-4BD6-BB90-0CB65E92A275}">
  <ds:schemaRefs>
    <ds:schemaRef ds:uri="http://schemas.microsoft.com/office/2006/metadata/properties"/>
    <ds:schemaRef ds:uri="http://schemas.microsoft.com/office/infopath/2007/PartnerControls"/>
    <ds:schemaRef ds:uri="87c03cdd-cb60-40ba-8304-69bb9b343a64"/>
    <ds:schemaRef ds:uri="http://schemas.microsoft.com/sharepoint/v3"/>
  </ds:schemaRefs>
</ds:datastoreItem>
</file>

<file path=customXml/itemProps3.xml><?xml version="1.0" encoding="utf-8"?>
<ds:datastoreItem xmlns:ds="http://schemas.openxmlformats.org/officeDocument/2006/customXml" ds:itemID="{51729269-2D52-4CD0-857F-683B673BF52B}">
  <ds:schemaRefs>
    <ds:schemaRef ds:uri="http://schemas.openxmlformats.org/officeDocument/2006/bibliography"/>
  </ds:schemaRefs>
</ds:datastoreItem>
</file>

<file path=customXml/itemProps4.xml><?xml version="1.0" encoding="utf-8"?>
<ds:datastoreItem xmlns:ds="http://schemas.openxmlformats.org/officeDocument/2006/customXml" ds:itemID="{6738E31F-34E6-4C33-B1E8-89EA714DA50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1437</Words>
  <Characters>8196</Characters>
  <Application>Microsoft Office Word</Application>
  <DocSecurity>8</DocSecurity>
  <Lines>68</Lines>
  <Paragraphs>19</Paragraphs>
  <ScaleCrop>false</ScaleCrop>
  <HeadingPairs>
    <vt:vector size="2" baseType="variant">
      <vt:variant>
        <vt:lpstr>Title</vt:lpstr>
      </vt:variant>
      <vt:variant>
        <vt:i4>1</vt:i4>
      </vt:variant>
    </vt:vector>
  </HeadingPairs>
  <TitlesOfParts>
    <vt:vector size="1" baseType="lpstr">
      <vt:lpstr>Policy Statement</vt:lpstr>
    </vt:vector>
  </TitlesOfParts>
  <Company>University of Louisiana at Lafayette</Company>
  <LinksUpToDate>false</LinksUpToDate>
  <CharactersWithSpaces>9614</CharactersWithSpaces>
  <SharedDoc>false</SharedDoc>
  <HLinks>
    <vt:vector size="72" baseType="variant">
      <vt:variant>
        <vt:i4>4718640</vt:i4>
      </vt:variant>
      <vt:variant>
        <vt:i4>84</vt:i4>
      </vt:variant>
      <vt:variant>
        <vt:i4>0</vt:i4>
      </vt:variant>
      <vt:variant>
        <vt:i4>5</vt:i4>
      </vt:variant>
      <vt:variant>
        <vt:lpwstr/>
      </vt:variant>
      <vt:variant>
        <vt:lpwstr>_XII._Revision_History</vt:lpwstr>
      </vt:variant>
      <vt:variant>
        <vt:i4>6553681</vt:i4>
      </vt:variant>
      <vt:variant>
        <vt:i4>81</vt:i4>
      </vt:variant>
      <vt:variant>
        <vt:i4>0</vt:i4>
      </vt:variant>
      <vt:variant>
        <vt:i4>5</vt:i4>
      </vt:variant>
      <vt:variant>
        <vt:lpwstr/>
      </vt:variant>
      <vt:variant>
        <vt:lpwstr>_XI._Appendices,_References</vt:lpwstr>
      </vt:variant>
      <vt:variant>
        <vt:i4>2359386</vt:i4>
      </vt:variant>
      <vt:variant>
        <vt:i4>78</vt:i4>
      </vt:variant>
      <vt:variant>
        <vt:i4>0</vt:i4>
      </vt:variant>
      <vt:variant>
        <vt:i4>5</vt:i4>
      </vt:variant>
      <vt:variant>
        <vt:lpwstr/>
      </vt:variant>
      <vt:variant>
        <vt:lpwstr>_X._Adoption_Date</vt:lpwstr>
      </vt:variant>
      <vt:variant>
        <vt:i4>3866695</vt:i4>
      </vt:variant>
      <vt:variant>
        <vt:i4>75</vt:i4>
      </vt:variant>
      <vt:variant>
        <vt:i4>0</vt:i4>
      </vt:variant>
      <vt:variant>
        <vt:i4>5</vt:i4>
      </vt:variant>
      <vt:variant>
        <vt:lpwstr/>
      </vt:variant>
      <vt:variant>
        <vt:lpwstr>_IX._Effective_Date</vt:lpwstr>
      </vt:variant>
      <vt:variant>
        <vt:i4>4521992</vt:i4>
      </vt:variant>
      <vt:variant>
        <vt:i4>72</vt:i4>
      </vt:variant>
      <vt:variant>
        <vt:i4>0</vt:i4>
      </vt:variant>
      <vt:variant>
        <vt:i4>5</vt:i4>
      </vt:variant>
      <vt:variant>
        <vt:lpwstr/>
      </vt:variant>
      <vt:variant>
        <vt:lpwstr>_VIII._Exclusions</vt:lpwstr>
      </vt:variant>
      <vt:variant>
        <vt:i4>5767224</vt:i4>
      </vt:variant>
      <vt:variant>
        <vt:i4>69</vt:i4>
      </vt:variant>
      <vt:variant>
        <vt:i4>0</vt:i4>
      </vt:variant>
      <vt:variant>
        <vt:i4>5</vt:i4>
      </vt:variant>
      <vt:variant>
        <vt:lpwstr/>
      </vt:variant>
      <vt:variant>
        <vt:lpwstr>_VII._Policy_Management</vt:lpwstr>
      </vt:variant>
      <vt:variant>
        <vt:i4>6094856</vt:i4>
      </vt:variant>
      <vt:variant>
        <vt:i4>66</vt:i4>
      </vt:variant>
      <vt:variant>
        <vt:i4>0</vt:i4>
      </vt:variant>
      <vt:variant>
        <vt:i4>5</vt:i4>
      </vt:variant>
      <vt:variant>
        <vt:lpwstr/>
      </vt:variant>
      <vt:variant>
        <vt:lpwstr>_VI._Enforcement</vt:lpwstr>
      </vt:variant>
      <vt:variant>
        <vt:i4>3932246</vt:i4>
      </vt:variant>
      <vt:variant>
        <vt:i4>63</vt:i4>
      </vt:variant>
      <vt:variant>
        <vt:i4>0</vt:i4>
      </vt:variant>
      <vt:variant>
        <vt:i4>5</vt:i4>
      </vt:variant>
      <vt:variant>
        <vt:lpwstr/>
      </vt:variant>
      <vt:variant>
        <vt:lpwstr>_V._Policy_Procedure</vt:lpwstr>
      </vt:variant>
      <vt:variant>
        <vt:i4>4390932</vt:i4>
      </vt:variant>
      <vt:variant>
        <vt:i4>60</vt:i4>
      </vt:variant>
      <vt:variant>
        <vt:i4>0</vt:i4>
      </vt:variant>
      <vt:variant>
        <vt:i4>5</vt:i4>
      </vt:variant>
      <vt:variant>
        <vt:lpwstr/>
      </vt:variant>
      <vt:variant>
        <vt:lpwstr>_IV._Definitions</vt:lpwstr>
      </vt:variant>
      <vt:variant>
        <vt:i4>5898241</vt:i4>
      </vt:variant>
      <vt:variant>
        <vt:i4>57</vt:i4>
      </vt:variant>
      <vt:variant>
        <vt:i4>0</vt:i4>
      </vt:variant>
      <vt:variant>
        <vt:i4>5</vt:i4>
      </vt:variant>
      <vt:variant>
        <vt:lpwstr/>
      </vt:variant>
      <vt:variant>
        <vt:lpwstr>_III._Applicability</vt:lpwstr>
      </vt:variant>
      <vt:variant>
        <vt:i4>2097216</vt:i4>
      </vt:variant>
      <vt:variant>
        <vt:i4>54</vt:i4>
      </vt:variant>
      <vt:variant>
        <vt:i4>0</vt:i4>
      </vt:variant>
      <vt:variant>
        <vt:i4>5</vt:i4>
      </vt:variant>
      <vt:variant>
        <vt:lpwstr/>
      </vt:variant>
      <vt:variant>
        <vt:lpwstr>_II._Purpose_of</vt:lpwstr>
      </vt:variant>
      <vt:variant>
        <vt:i4>3080274</vt:i4>
      </vt:variant>
      <vt:variant>
        <vt:i4>51</vt:i4>
      </vt:variant>
      <vt:variant>
        <vt:i4>0</vt:i4>
      </vt:variant>
      <vt:variant>
        <vt:i4>5</vt:i4>
      </vt:variant>
      <vt:variant>
        <vt:lpwstr/>
      </vt:variant>
      <vt:variant>
        <vt:lpwstr>_I._Policy_Statement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Statement</dc:title>
  <dc:creator>landrum@ulm.edu</dc:creator>
  <cp:lastModifiedBy>Treina Kimble</cp:lastModifiedBy>
  <cp:revision>3</cp:revision>
  <cp:lastPrinted>2022-10-11T15:48:00Z</cp:lastPrinted>
  <dcterms:created xsi:type="dcterms:W3CDTF">2026-04-07T16:52:00Z</dcterms:created>
  <dcterms:modified xsi:type="dcterms:W3CDTF">2026-04-07T16:53:00Z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0x010100B02BE31A9DB36A468DAD2D7AFA40EF17</vt:lpwstr>
  </property>
  <property fmtid="{D5CDD505-2E9C-101B-9397-08002B2CF9AE}" pid="3" name="data-panorama-remediation-history">
    <vt:lpwstr>[{"pageNumber":0,"geomIndex":56,"lastGeomIndex":75,"textElement":"I.\tPolicy Statement","headingStructure":"h1","identifiers":{"PARAGRAPH_ID":"2"},"issueTypeId":"HeadingStructureNotOneIssue:DOCX","dismiss":false,"pageNumbers":[-1],"coordinatesList":[null]},{"pageNumber":0,"geomIndex":56,"textElement":"I.\tPolicy Statement","lastGeomIndex":74,"listFormat":"upper-roman","identifiers":{"PARAGRAPH_ID":"2"},"issueTypeId":"FormattedListIssue:DOCX","dismiss":false,"pageNumbers":[1],"coordinatesList":[[57.24399948120117,177.5,372.8360176086426,100.60000038146973]]},{"pageNumber":0,"geomIndex":626,"textElement":"II.\tPurpose of Policy","lastGeomIndex":645,"listFormat":"upper-roman","identifiers":{"PARAGRAPH_ID":"5"},"issueTypeId":"FormattedListIssue:DOCX","dismiss":false,"pageNumbers":[1],"coordinatesList":[[54.099998474121094,327.70001220703125,121.77605438232422,7.320000171661377]]},{"pageNumber":0,"geomIndex":1843,"textElement":"III.\tApplicability","lastGeomIndex":1861,"listFormat":"upper-roman","identifiers":{"PARAGRAPH_ID":"12"},"issueTypeId":"FormattedListIssue:DOCX","dismiss":false,"pageNumbers":[1],"coordinatesList":[[54.099998474121094,636.4000244140625,98.01599884033203,7.320000171661377]]},{"pageNumber":0,"geomIndex":1937,"textElement":"IV.\tDefinitions","lastGeomIndex":1952,"listFormat":"upper-roman","identifiers":{"PARAGRAPH_ID":"15"},"issueTypeId":"FormattedListIssue:DOCX","dismiss":false,"pageNumbers":[2],"coordinatesList":[[54.099998474121094,49.1500244140625,90.27600860595703,7.320000171661377]]},{"pageNumber":0,"geomIndex":3196,"textElement":"V.\tPolicy Procedure","lastGeomIndex":3214,"listFormat":"upper-roman","identifiers":{"PARAGRAPH_ID":"21"},"issueTypeId":"FormattedListIssue:DOCX","dismiss":false,"pageNumbers":[2],"coordinatesList":[[54.099998474121094,328.8999938964844,119.37601470947266,7.320000171661377]]},{"pageNumber":0,"geomIndex":6145,"textElement":"VI.\tEnforcement","lastGeomIndex":6160,"listFormat":"upper-roman","identifiers":{"PARAGRAPH_ID":"32"},"issueTypeId":"FormattedListIssue:DOCX","dismiss":false,"pageNumbers":[3],"coordinatesList":[[54.099998474121094,307.54998779296875,100.18799591064453,7.320000171661377]]},{"pageNumber":0,"geomIndex":6213,"textElement":"VII.\tPolicy Management","lastGeomIndex":6234,"listFormat":"upper-roman","identifiers":{"PARAGRAPH_ID":"34"},"issueTypeId":"FormattedListIssue:DOCX","dismiss":false,"pageNumbers":[3],"coordinatesList":[[54.099998474121094,357.8500061035156,134.90401458740234,7.320000171661377]]},{"pageNumber":0,"geomIndex":6396,"textElement":"VIII.\tExclusions","lastGeomIndex":6412,"listFormat":"upper-roman","identifiers":{"PARAGRAPH_ID":"36"},"issueTypeId":"FormattedListIssue:DOCX","dismiss":false,"pageNumbers":[3],"coordinatesList":[[54.099998474121094,422.79998779296875,87.12000274658203,7.320000171661377]]},{"pageNumber":0,"geomIndex":6417,"textElement":"IX.\tEffective Date","lastGeomIndex":6434,"listFormat":"upper-roman","identifiers":{"PARAGRAPH_ID":"38"},"issueTypeId":"FormattedListIssue:DOCX","dismiss":false,"pageNumbers":[3],"coordinatesList":[[54.099998474121094,473.1000061035156,105.18000030517578,7.320000171661377]]},{"pageNumber":0,"geomIndex":6503,"textElement":"X. \tAdoption","lastGeomIndex":6514,"listFormat":"upper-roman","identifiers":{"PARAGRAPH_ID":"40"},"issueTypeId":"FormattedListIssue:DOCX","dismiss":false,"pageNumbers":[3],"coordinatesList":[[54.099998474121094,523.4000244140625,82.4520034790039,7.320000171661377]]},{"pageNumber":0,"geomIndex":6721,"textElement":"XI.\tAppendices, References and Related Materials","lastGeomIndex":6764,"listFormat":"upper-roman","identifiers":{"PARAGRAPH_ID":"49"},"issueTypeId":"FormattedListIssue:DOCX","dismiss":false,"pageNumbers":[4],"coordinatesList":[[54.099998474121094,49.1500244140625,267.3360366821289,7.320000171661377]]},{"pageNumber":0,"geomIndex":7048,"textElement":"XII.\tRevision History","lastGeomIndex":7068,"listFormat":"upper-roman","identifiers":{"PARAGRAPH_ID":"58"},"issueTypeId":"FormattedListIssue:DOCX","dismiss":false,"pageNumbers":[4],"coordinatesList":[[54.099998474121094,198.0,116.47200775146484,7.320000171661377]]}]</vt:lpwstr>
  </property>
</Properties>
</file>