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3C1C" w14:textId="77777777" w:rsidR="003151C5" w:rsidRPr="00CD73D2" w:rsidRDefault="003151C5" w:rsidP="00BC6F8F">
      <w:pPr>
        <w:jc w:val="both"/>
      </w:pPr>
    </w:p>
    <w:p w14:paraId="2F04424D" w14:textId="7F7B93B2" w:rsidR="00A12CA0" w:rsidRDefault="00A12CA0" w:rsidP="00A12CA0">
      <w:pPr>
        <w:pStyle w:val="Caption"/>
        <w:keepNext/>
      </w:pPr>
      <w:r>
        <w:t xml:space="preserve">Table </w:t>
      </w:r>
      <w:fldSimple w:instr=" SEQ Table \* ARABIC ">
        <w:r>
          <w:rPr>
            <w:noProof/>
          </w:rPr>
          <w:t>1</w:t>
        </w:r>
      </w:fldSimple>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2DCA4CCF" w14:textId="77777777" w:rsidTr="00A12CA0">
        <w:trPr>
          <w:trHeight w:val="1953"/>
        </w:trPr>
        <w:tc>
          <w:tcPr>
            <w:tcW w:w="2416" w:type="dxa"/>
            <w:shd w:val="clear" w:color="auto" w:fill="auto"/>
          </w:tcPr>
          <w:p w14:paraId="40BDA3A3" w14:textId="77777777" w:rsidR="003151C5" w:rsidRPr="003151C5" w:rsidRDefault="00EB28CB" w:rsidP="003151C5">
            <w:pPr>
              <w:ind w:right="-112"/>
              <w:jc w:val="center"/>
            </w:pPr>
            <w:r>
              <w:rPr>
                <w:noProof/>
              </w:rPr>
              <w:drawing>
                <wp:inline distT="0" distB="0" distL="0" distR="0" wp14:anchorId="5E702648" wp14:editId="29D0B341">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463B7729" w14:textId="12B538A3" w:rsidR="009A2EE1" w:rsidRPr="009A2EE1" w:rsidRDefault="00243265" w:rsidP="009A2EE1">
            <w:pPr>
              <w:jc w:val="center"/>
              <w:rPr>
                <w:rFonts w:asciiTheme="minorHAnsi" w:hAnsiTheme="minorHAnsi"/>
                <w:b/>
                <w:sz w:val="32"/>
              </w:rPr>
            </w:pPr>
            <w:r>
              <w:rPr>
                <w:rFonts w:asciiTheme="minorHAnsi" w:hAnsiTheme="minorHAnsi"/>
                <w:b/>
                <w:sz w:val="32"/>
              </w:rPr>
              <w:t xml:space="preserve">Student </w:t>
            </w:r>
            <w:r w:rsidR="009A2EE1" w:rsidRPr="009A2EE1">
              <w:rPr>
                <w:rFonts w:asciiTheme="minorHAnsi" w:hAnsiTheme="minorHAnsi"/>
                <w:b/>
                <w:sz w:val="32"/>
              </w:rPr>
              <w:t>Tuition and Fees Resignation Refund 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0DEECF4C" w14:textId="77777777" w:rsidTr="008D6895">
              <w:trPr>
                <w:trHeight w:val="260"/>
              </w:trPr>
              <w:tc>
                <w:tcPr>
                  <w:tcW w:w="2211" w:type="dxa"/>
                  <w:shd w:val="clear" w:color="auto" w:fill="auto"/>
                  <w:tcMar>
                    <w:left w:w="86" w:type="dxa"/>
                    <w:right w:w="29" w:type="dxa"/>
                  </w:tcMar>
                  <w:vAlign w:val="bottom"/>
                </w:tcPr>
                <w:p w14:paraId="72573CA7"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r w:rsidR="000504B0">
                    <w:rPr>
                      <w:rFonts w:asciiTheme="minorHAnsi" w:hAnsiTheme="minorHAnsi"/>
                      <w:b/>
                      <w:bCs/>
                      <w:sz w:val="20"/>
                      <w:szCs w:val="20"/>
                    </w:rPr>
                    <w:t xml:space="preserve"> </w:t>
                  </w:r>
                </w:p>
              </w:tc>
              <w:tc>
                <w:tcPr>
                  <w:tcW w:w="2014" w:type="dxa"/>
                  <w:shd w:val="clear" w:color="auto" w:fill="auto"/>
                  <w:vAlign w:val="bottom"/>
                </w:tcPr>
                <w:p w14:paraId="17BECDEE" w14:textId="77777777" w:rsidR="000D5D19" w:rsidRPr="00517994" w:rsidRDefault="00A23505" w:rsidP="000D5D19">
                  <w:pPr>
                    <w:rPr>
                      <w:rFonts w:asciiTheme="minorHAnsi" w:hAnsiTheme="minorHAnsi"/>
                      <w:bCs/>
                      <w:sz w:val="20"/>
                      <w:szCs w:val="20"/>
                    </w:rPr>
                  </w:pPr>
                  <w:r>
                    <w:rPr>
                      <w:rFonts w:asciiTheme="minorHAnsi" w:hAnsiTheme="minorHAnsi"/>
                      <w:bCs/>
                      <w:sz w:val="20"/>
                      <w:szCs w:val="20"/>
                    </w:rPr>
                    <w:t>CO006.1</w:t>
                  </w:r>
                </w:p>
              </w:tc>
            </w:tr>
            <w:tr w:rsidR="000D5D19" w:rsidRPr="00517994" w14:paraId="4B2AF99B" w14:textId="77777777" w:rsidTr="008D6895">
              <w:trPr>
                <w:trHeight w:val="240"/>
              </w:trPr>
              <w:tc>
                <w:tcPr>
                  <w:tcW w:w="2211" w:type="dxa"/>
                  <w:shd w:val="clear" w:color="auto" w:fill="auto"/>
                  <w:tcMar>
                    <w:left w:w="86" w:type="dxa"/>
                    <w:right w:w="29" w:type="dxa"/>
                  </w:tcMar>
                  <w:vAlign w:val="bottom"/>
                </w:tcPr>
                <w:p w14:paraId="1D93540E"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r w:rsidR="000504B0">
                    <w:rPr>
                      <w:rFonts w:asciiTheme="minorHAnsi" w:hAnsiTheme="minorHAnsi"/>
                      <w:b/>
                      <w:bCs/>
                      <w:sz w:val="20"/>
                      <w:szCs w:val="20"/>
                    </w:rPr>
                    <w:t xml:space="preserve"> </w:t>
                  </w:r>
                </w:p>
              </w:tc>
              <w:tc>
                <w:tcPr>
                  <w:tcW w:w="2014" w:type="dxa"/>
                  <w:shd w:val="clear" w:color="auto" w:fill="auto"/>
                  <w:vAlign w:val="bottom"/>
                </w:tcPr>
                <w:p w14:paraId="380C4E77" w14:textId="77777777" w:rsidR="000D5D19" w:rsidRPr="00517994" w:rsidRDefault="000504B0"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773475ED" w14:textId="77777777" w:rsidTr="008D6895">
              <w:trPr>
                <w:trHeight w:val="230"/>
              </w:trPr>
              <w:tc>
                <w:tcPr>
                  <w:tcW w:w="2211" w:type="dxa"/>
                  <w:tcBorders>
                    <w:top w:val="nil"/>
                    <w:bottom w:val="nil"/>
                  </w:tcBorders>
                  <w:shd w:val="clear" w:color="auto" w:fill="auto"/>
                  <w:tcMar>
                    <w:left w:w="86" w:type="dxa"/>
                    <w:right w:w="29" w:type="dxa"/>
                  </w:tcMar>
                </w:tcPr>
                <w:p w14:paraId="4AB688FF"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57B288BC" w14:textId="77777777" w:rsidR="000D5D19" w:rsidRPr="00517994" w:rsidRDefault="000504B0" w:rsidP="000D5D19">
                  <w:pPr>
                    <w:widowControl w:val="0"/>
                    <w:rPr>
                      <w:rFonts w:asciiTheme="minorHAnsi" w:hAnsiTheme="minorHAnsi"/>
                      <w:bCs/>
                      <w:sz w:val="20"/>
                      <w:szCs w:val="20"/>
                    </w:rPr>
                  </w:pPr>
                  <w:r>
                    <w:rPr>
                      <w:rFonts w:asciiTheme="minorHAnsi" w:hAnsiTheme="minorHAnsi"/>
                      <w:bCs/>
                      <w:sz w:val="20"/>
                      <w:szCs w:val="20"/>
                    </w:rPr>
                    <w:t>VP Business Affairs</w:t>
                  </w:r>
                </w:p>
              </w:tc>
            </w:tr>
            <w:tr w:rsidR="000D5D19" w:rsidRPr="00517994" w14:paraId="621E0F1C" w14:textId="77777777" w:rsidTr="008D6895">
              <w:trPr>
                <w:trHeight w:val="260"/>
              </w:trPr>
              <w:tc>
                <w:tcPr>
                  <w:tcW w:w="2211" w:type="dxa"/>
                  <w:tcBorders>
                    <w:top w:val="nil"/>
                    <w:bottom w:val="nil"/>
                  </w:tcBorders>
                  <w:shd w:val="clear" w:color="auto" w:fill="auto"/>
                  <w:tcMar>
                    <w:left w:w="86" w:type="dxa"/>
                    <w:right w:w="29" w:type="dxa"/>
                  </w:tcMar>
                  <w:vAlign w:val="bottom"/>
                </w:tcPr>
                <w:p w14:paraId="329CF8F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4B06E222" w14:textId="77777777" w:rsidR="000D5D19" w:rsidRPr="00517994" w:rsidRDefault="000504B0" w:rsidP="000D5D19">
                  <w:pPr>
                    <w:rPr>
                      <w:rFonts w:asciiTheme="minorHAnsi" w:hAnsiTheme="minorHAnsi"/>
                      <w:bCs/>
                      <w:sz w:val="20"/>
                      <w:szCs w:val="20"/>
                    </w:rPr>
                  </w:pPr>
                  <w:r>
                    <w:rPr>
                      <w:rFonts w:asciiTheme="minorHAnsi" w:hAnsiTheme="minorHAnsi"/>
                      <w:bCs/>
                      <w:sz w:val="20"/>
                      <w:szCs w:val="20"/>
                    </w:rPr>
                    <w:t>Student Accounts</w:t>
                  </w:r>
                </w:p>
              </w:tc>
            </w:tr>
            <w:tr w:rsidR="000D5D19" w:rsidRPr="00517994" w14:paraId="134CF878" w14:textId="77777777" w:rsidTr="008D6895">
              <w:trPr>
                <w:trHeight w:val="260"/>
              </w:trPr>
              <w:tc>
                <w:tcPr>
                  <w:tcW w:w="2211" w:type="dxa"/>
                  <w:tcBorders>
                    <w:top w:val="nil"/>
                  </w:tcBorders>
                  <w:shd w:val="clear" w:color="auto" w:fill="auto"/>
                  <w:tcMar>
                    <w:left w:w="86" w:type="dxa"/>
                    <w:right w:w="29" w:type="dxa"/>
                  </w:tcMar>
                  <w:vAlign w:val="bottom"/>
                </w:tcPr>
                <w:p w14:paraId="3636A06E"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68B56E15" w14:textId="77777777" w:rsidR="000D5D19" w:rsidRPr="00517994" w:rsidRDefault="000504B0" w:rsidP="000D5D19">
                  <w:pPr>
                    <w:rPr>
                      <w:rFonts w:asciiTheme="minorHAnsi" w:hAnsiTheme="minorHAnsi"/>
                      <w:bCs/>
                      <w:sz w:val="20"/>
                      <w:szCs w:val="20"/>
                    </w:rPr>
                  </w:pPr>
                  <w:r>
                    <w:rPr>
                      <w:rFonts w:asciiTheme="minorHAnsi" w:hAnsiTheme="minorHAnsi"/>
                      <w:bCs/>
                      <w:sz w:val="20"/>
                      <w:szCs w:val="20"/>
                    </w:rPr>
                    <w:t>February 3, 2015</w:t>
                  </w:r>
                </w:p>
              </w:tc>
            </w:tr>
            <w:tr w:rsidR="000D5D19" w:rsidRPr="00517994" w14:paraId="4C484F0E" w14:textId="77777777" w:rsidTr="008D6895">
              <w:trPr>
                <w:trHeight w:val="260"/>
              </w:trPr>
              <w:tc>
                <w:tcPr>
                  <w:tcW w:w="2211" w:type="dxa"/>
                  <w:shd w:val="clear" w:color="auto" w:fill="auto"/>
                  <w:tcMar>
                    <w:left w:w="86" w:type="dxa"/>
                    <w:right w:w="29" w:type="dxa"/>
                  </w:tcMar>
                  <w:vAlign w:val="bottom"/>
                </w:tcPr>
                <w:p w14:paraId="0AE4C919"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06036BB9" w14:textId="131FC89E" w:rsidR="000D5D19" w:rsidRPr="00517994" w:rsidRDefault="000929F8" w:rsidP="00EF4C3D">
                  <w:pPr>
                    <w:tabs>
                      <w:tab w:val="left" w:pos="1867"/>
                    </w:tabs>
                    <w:ind w:right="-853"/>
                    <w:rPr>
                      <w:rFonts w:asciiTheme="minorHAnsi" w:hAnsiTheme="minorHAnsi"/>
                      <w:bCs/>
                      <w:sz w:val="20"/>
                      <w:szCs w:val="20"/>
                    </w:rPr>
                  </w:pPr>
                  <w:r>
                    <w:rPr>
                      <w:rFonts w:asciiTheme="minorHAnsi" w:hAnsiTheme="minorHAnsi"/>
                      <w:bCs/>
                      <w:sz w:val="20"/>
                      <w:szCs w:val="20"/>
                    </w:rPr>
                    <w:t>May 8</w:t>
                  </w:r>
                  <w:r w:rsidR="00EF4C3D">
                    <w:rPr>
                      <w:rFonts w:asciiTheme="minorHAnsi" w:hAnsiTheme="minorHAnsi"/>
                      <w:bCs/>
                      <w:sz w:val="20"/>
                      <w:szCs w:val="20"/>
                    </w:rPr>
                    <w:t>,</w:t>
                  </w:r>
                  <w:r w:rsidR="000504B0">
                    <w:rPr>
                      <w:rFonts w:asciiTheme="minorHAnsi" w:hAnsiTheme="minorHAnsi"/>
                      <w:bCs/>
                      <w:sz w:val="20"/>
                      <w:szCs w:val="20"/>
                    </w:rPr>
                    <w:t xml:space="preserve"> 2023</w:t>
                  </w:r>
                </w:p>
              </w:tc>
            </w:tr>
            <w:tr w:rsidR="000D5D19" w:rsidRPr="00517994" w14:paraId="785E8724" w14:textId="77777777" w:rsidTr="008D6895">
              <w:trPr>
                <w:trHeight w:val="260"/>
              </w:trPr>
              <w:tc>
                <w:tcPr>
                  <w:tcW w:w="2211" w:type="dxa"/>
                  <w:shd w:val="clear" w:color="auto" w:fill="auto"/>
                  <w:tcMar>
                    <w:left w:w="86" w:type="dxa"/>
                    <w:right w:w="29" w:type="dxa"/>
                  </w:tcMar>
                  <w:vAlign w:val="bottom"/>
                </w:tcPr>
                <w:p w14:paraId="0D0DA46E"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5F69C95B" w14:textId="1D0D41EB" w:rsidR="000D5D19" w:rsidRPr="00517994" w:rsidRDefault="000929F8" w:rsidP="000D5D19">
                  <w:pPr>
                    <w:tabs>
                      <w:tab w:val="left" w:pos="1867"/>
                    </w:tabs>
                    <w:ind w:right="-853"/>
                    <w:rPr>
                      <w:rFonts w:asciiTheme="minorHAnsi" w:hAnsiTheme="minorHAnsi"/>
                      <w:bCs/>
                      <w:sz w:val="20"/>
                      <w:szCs w:val="20"/>
                    </w:rPr>
                  </w:pPr>
                  <w:r>
                    <w:rPr>
                      <w:rFonts w:asciiTheme="minorHAnsi" w:hAnsiTheme="minorHAnsi"/>
                      <w:bCs/>
                      <w:sz w:val="20"/>
                      <w:szCs w:val="20"/>
                    </w:rPr>
                    <w:t>May 8</w:t>
                  </w:r>
                  <w:r w:rsidR="00A23505">
                    <w:rPr>
                      <w:rFonts w:asciiTheme="minorHAnsi" w:hAnsiTheme="minorHAnsi"/>
                      <w:bCs/>
                      <w:sz w:val="20"/>
                      <w:szCs w:val="20"/>
                    </w:rPr>
                    <w:t>, 2023</w:t>
                  </w:r>
                </w:p>
              </w:tc>
            </w:tr>
          </w:tbl>
          <w:p w14:paraId="5D735D2C" w14:textId="77777777" w:rsidR="003151C5" w:rsidRPr="006F6044" w:rsidRDefault="003151C5" w:rsidP="003151C5">
            <w:pPr>
              <w:rPr>
                <w:rFonts w:asciiTheme="minorHAnsi" w:hAnsiTheme="minorHAnsi"/>
                <w:b/>
                <w:sz w:val="20"/>
              </w:rPr>
            </w:pPr>
          </w:p>
        </w:tc>
      </w:tr>
    </w:tbl>
    <w:p w14:paraId="44F16349" w14:textId="77777777" w:rsidR="001518A1" w:rsidRPr="00D70333" w:rsidRDefault="001518A1" w:rsidP="00DB4992">
      <w:pPr>
        <w:pStyle w:val="Heading1"/>
        <w:numPr>
          <w:ilvl w:val="0"/>
          <w:numId w:val="30"/>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7B7AC94C" w14:textId="77777777" w:rsidR="005949FB" w:rsidRPr="000D1A7A" w:rsidRDefault="009A2EE1" w:rsidP="00B6331A">
      <w:pPr>
        <w:spacing w:before="120" w:after="240"/>
        <w:rPr>
          <w:rFonts w:asciiTheme="minorHAnsi" w:hAnsiTheme="minorHAnsi"/>
        </w:rPr>
      </w:pPr>
      <w:r w:rsidRPr="000929F8">
        <w:rPr>
          <w:rFonts w:asciiTheme="minorHAnsi" w:hAnsiTheme="minorHAnsi"/>
        </w:rPr>
        <w:t>Student Account Services, the accounts receivable division of the Controller’s Office, is responsible for billing and collection of tuition and fees for all enrolled students</w:t>
      </w:r>
      <w:r w:rsidR="007F3C7E" w:rsidRPr="000929F8">
        <w:rPr>
          <w:rFonts w:asciiTheme="minorHAnsi" w:hAnsiTheme="minorHAnsi"/>
        </w:rPr>
        <w:t xml:space="preserve"> and previously enrolled students</w:t>
      </w:r>
      <w:r w:rsidRPr="000929F8">
        <w:rPr>
          <w:rFonts w:asciiTheme="minorHAnsi" w:hAnsiTheme="minorHAnsi"/>
        </w:rPr>
        <w:t xml:space="preserve">.  </w:t>
      </w:r>
      <w:r w:rsidR="004F61CB" w:rsidRPr="000929F8">
        <w:rPr>
          <w:rFonts w:asciiTheme="minorHAnsi" w:hAnsiTheme="minorHAnsi"/>
        </w:rPr>
        <w:t xml:space="preserve">Students may decide to withdraw from individual or all class(es) and are eligible for a refund when specific criteria </w:t>
      </w:r>
      <w:r w:rsidR="008667BE" w:rsidRPr="000929F8">
        <w:rPr>
          <w:rFonts w:asciiTheme="minorHAnsi" w:hAnsiTheme="minorHAnsi"/>
        </w:rPr>
        <w:t>are</w:t>
      </w:r>
      <w:r w:rsidR="004F61CB" w:rsidRPr="000929F8">
        <w:rPr>
          <w:rFonts w:asciiTheme="minorHAnsi" w:hAnsiTheme="minorHAnsi"/>
        </w:rPr>
        <w:t xml:space="preserve"> met.</w:t>
      </w:r>
      <w:r w:rsidR="004F61CB">
        <w:rPr>
          <w:rFonts w:asciiTheme="minorHAnsi" w:hAnsiTheme="minorHAnsi"/>
        </w:rPr>
        <w:t xml:space="preserve">  </w:t>
      </w:r>
    </w:p>
    <w:p w14:paraId="30896A63" w14:textId="77777777" w:rsidR="007D240C" w:rsidRPr="006F6044" w:rsidRDefault="007D240C" w:rsidP="00DB4992">
      <w:pPr>
        <w:pStyle w:val="Heading3"/>
        <w:numPr>
          <w:ilvl w:val="0"/>
          <w:numId w:val="3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22C32285" w14:textId="61C16260" w:rsidR="005949FB" w:rsidRPr="000D1A7A" w:rsidRDefault="004F61CB" w:rsidP="00B6331A">
      <w:pPr>
        <w:spacing w:before="120" w:after="240"/>
        <w:rPr>
          <w:rFonts w:asciiTheme="minorHAnsi" w:hAnsiTheme="minorHAnsi"/>
        </w:rPr>
      </w:pPr>
      <w:r w:rsidRPr="000929F8">
        <w:rPr>
          <w:rFonts w:asciiTheme="minorHAnsi" w:hAnsiTheme="minorHAnsi"/>
        </w:rPr>
        <w:t xml:space="preserve">The purpose of the </w:t>
      </w:r>
      <w:r w:rsidR="00243265" w:rsidRPr="000929F8">
        <w:rPr>
          <w:rFonts w:asciiTheme="minorHAnsi" w:hAnsiTheme="minorHAnsi"/>
        </w:rPr>
        <w:t xml:space="preserve">Student </w:t>
      </w:r>
      <w:r w:rsidRPr="000929F8">
        <w:rPr>
          <w:rFonts w:asciiTheme="minorHAnsi" w:hAnsiTheme="minorHAnsi"/>
        </w:rPr>
        <w:t>Tuition and Fees Resignation Refund Policy is to define the terms in which a student withdrawing from individual class(es) or all classes may be eligible for a full, partial, or no refund.</w:t>
      </w:r>
      <w:r>
        <w:rPr>
          <w:rFonts w:asciiTheme="minorHAnsi" w:hAnsiTheme="minorHAnsi"/>
        </w:rPr>
        <w:t xml:space="preserve"> </w:t>
      </w:r>
    </w:p>
    <w:p w14:paraId="331017E4" w14:textId="77777777" w:rsidR="009C60B1" w:rsidRPr="000D1A7A" w:rsidRDefault="009C60B1" w:rsidP="00DB4992">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0B715BED" w14:textId="77777777" w:rsidR="005949FB" w:rsidRPr="000D1A7A" w:rsidRDefault="004F61CB" w:rsidP="00B6331A">
      <w:pPr>
        <w:spacing w:before="120" w:after="240"/>
        <w:rPr>
          <w:rFonts w:asciiTheme="minorHAnsi" w:hAnsiTheme="minorHAnsi"/>
          <w:b/>
          <w:u w:val="single"/>
        </w:rPr>
      </w:pPr>
      <w:r w:rsidRPr="000929F8">
        <w:rPr>
          <w:rFonts w:asciiTheme="minorHAnsi" w:hAnsiTheme="minorHAnsi"/>
        </w:rPr>
        <w:t>The policy is applicable to all students.</w:t>
      </w:r>
    </w:p>
    <w:p w14:paraId="16E03B43" w14:textId="77777777" w:rsidR="009C60B1" w:rsidRPr="000D1A7A" w:rsidRDefault="009C60B1"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p>
    <w:p w14:paraId="334E3A9A" w14:textId="77777777" w:rsidR="009C60B1" w:rsidRPr="000929F8" w:rsidRDefault="004F61CB" w:rsidP="00B6331A">
      <w:pPr>
        <w:spacing w:before="120" w:after="240"/>
        <w:rPr>
          <w:rFonts w:asciiTheme="minorHAnsi" w:hAnsiTheme="minorHAnsi"/>
        </w:rPr>
      </w:pPr>
      <w:r w:rsidRPr="000929F8">
        <w:rPr>
          <w:rFonts w:asciiTheme="minorHAnsi" w:hAnsiTheme="minorHAnsi"/>
          <w:b/>
          <w:u w:val="single"/>
        </w:rPr>
        <w:t>Refund:</w:t>
      </w:r>
      <w:r w:rsidR="00C75142" w:rsidRPr="000929F8">
        <w:rPr>
          <w:rFonts w:asciiTheme="minorHAnsi" w:hAnsiTheme="minorHAnsi"/>
        </w:rPr>
        <w:t xml:space="preserve"> </w:t>
      </w:r>
      <w:r w:rsidR="00A23505" w:rsidRPr="000929F8">
        <w:rPr>
          <w:rFonts w:asciiTheme="minorHAnsi" w:hAnsiTheme="minorHAnsi"/>
        </w:rPr>
        <w:t>R</w:t>
      </w:r>
      <w:r w:rsidR="0007703F" w:rsidRPr="000929F8">
        <w:rPr>
          <w:rFonts w:asciiTheme="minorHAnsi" w:hAnsiTheme="minorHAnsi"/>
        </w:rPr>
        <w:t>eduction</w:t>
      </w:r>
      <w:r w:rsidR="00A23505" w:rsidRPr="000929F8">
        <w:rPr>
          <w:rFonts w:asciiTheme="minorHAnsi" w:hAnsiTheme="minorHAnsi"/>
        </w:rPr>
        <w:t xml:space="preserve"> of tuition and/or fees charged to a student fee bill</w:t>
      </w:r>
      <w:r w:rsidR="007F3C7E" w:rsidRPr="000929F8">
        <w:rPr>
          <w:rFonts w:asciiTheme="minorHAnsi" w:hAnsiTheme="minorHAnsi"/>
        </w:rPr>
        <w:t xml:space="preserve"> due to withdrawal from class(es)</w:t>
      </w:r>
      <w:r w:rsidR="00C75142" w:rsidRPr="000929F8">
        <w:rPr>
          <w:rFonts w:asciiTheme="minorHAnsi" w:hAnsiTheme="minorHAnsi"/>
        </w:rPr>
        <w:t xml:space="preserve">.  </w:t>
      </w:r>
    </w:p>
    <w:p w14:paraId="5B2B07CD" w14:textId="424BFA9D" w:rsidR="004F61CB" w:rsidRPr="000929F8" w:rsidRDefault="004F61CB" w:rsidP="000D1A7A">
      <w:pPr>
        <w:spacing w:before="160" w:after="240"/>
        <w:rPr>
          <w:rFonts w:asciiTheme="minorHAnsi" w:hAnsiTheme="minorHAnsi"/>
        </w:rPr>
      </w:pPr>
      <w:r w:rsidRPr="000929F8">
        <w:rPr>
          <w:rFonts w:asciiTheme="minorHAnsi" w:hAnsiTheme="minorHAnsi"/>
          <w:b/>
          <w:u w:val="single"/>
        </w:rPr>
        <w:t xml:space="preserve">Resignation from University: </w:t>
      </w:r>
      <w:r w:rsidR="00C75142" w:rsidRPr="000929F8">
        <w:rPr>
          <w:rFonts w:asciiTheme="minorHAnsi" w:hAnsiTheme="minorHAnsi"/>
        </w:rPr>
        <w:t>St</w:t>
      </w:r>
      <w:r w:rsidR="000929F8" w:rsidRPr="000929F8">
        <w:rPr>
          <w:rFonts w:asciiTheme="minorHAnsi" w:hAnsiTheme="minorHAnsi"/>
        </w:rPr>
        <w:t xml:space="preserve">udent withdraws from all </w:t>
      </w:r>
      <w:r w:rsidR="00C75142" w:rsidRPr="000929F8">
        <w:rPr>
          <w:rFonts w:asciiTheme="minorHAnsi" w:hAnsiTheme="minorHAnsi"/>
        </w:rPr>
        <w:t>classes</w:t>
      </w:r>
      <w:r w:rsidR="007F3C7E" w:rsidRPr="000929F8">
        <w:rPr>
          <w:rFonts w:asciiTheme="minorHAnsi" w:hAnsiTheme="minorHAnsi"/>
        </w:rPr>
        <w:t xml:space="preserve"> in the current semester</w:t>
      </w:r>
      <w:r w:rsidR="00C75142" w:rsidRPr="000929F8">
        <w:rPr>
          <w:rFonts w:asciiTheme="minorHAnsi" w:hAnsiTheme="minorHAnsi"/>
        </w:rPr>
        <w:t>.</w:t>
      </w:r>
    </w:p>
    <w:p w14:paraId="1CD725DB" w14:textId="77777777" w:rsidR="00A23505" w:rsidRPr="000929F8" w:rsidRDefault="00A23505" w:rsidP="000D1A7A">
      <w:pPr>
        <w:spacing w:before="160" w:after="240"/>
        <w:rPr>
          <w:rFonts w:asciiTheme="minorHAnsi" w:hAnsiTheme="minorHAnsi"/>
        </w:rPr>
      </w:pPr>
      <w:r w:rsidRPr="000929F8">
        <w:rPr>
          <w:rFonts w:asciiTheme="minorHAnsi" w:hAnsiTheme="minorHAnsi"/>
          <w:b/>
          <w:u w:val="single"/>
        </w:rPr>
        <w:t>Disbursement to Student:</w:t>
      </w:r>
      <w:r w:rsidRPr="000929F8">
        <w:rPr>
          <w:rFonts w:asciiTheme="minorHAnsi" w:hAnsiTheme="minorHAnsi"/>
        </w:rPr>
        <w:t xml:space="preserve"> Amount owed to the student from the University after all refunds of tuition and fees have been applied to the student’s fee bill and </w:t>
      </w:r>
      <w:r w:rsidR="007F3C7E" w:rsidRPr="000929F8">
        <w:rPr>
          <w:rFonts w:asciiTheme="minorHAnsi" w:hAnsiTheme="minorHAnsi"/>
        </w:rPr>
        <w:t xml:space="preserve">student’s </w:t>
      </w:r>
      <w:r w:rsidRPr="000929F8">
        <w:rPr>
          <w:rFonts w:asciiTheme="minorHAnsi" w:hAnsiTheme="minorHAnsi"/>
        </w:rPr>
        <w:t xml:space="preserve">outstanding balances paid. </w:t>
      </w:r>
    </w:p>
    <w:p w14:paraId="04D408FF" w14:textId="0A396330" w:rsidR="0007703F" w:rsidRPr="00C75142" w:rsidRDefault="0007703F" w:rsidP="000D1A7A">
      <w:pPr>
        <w:spacing w:before="160" w:after="240"/>
        <w:rPr>
          <w:rFonts w:asciiTheme="minorHAnsi" w:hAnsiTheme="minorHAnsi"/>
        </w:rPr>
      </w:pPr>
      <w:r w:rsidRPr="000929F8">
        <w:rPr>
          <w:rFonts w:asciiTheme="minorHAnsi" w:hAnsiTheme="minorHAnsi"/>
          <w:b/>
          <w:u w:val="single"/>
        </w:rPr>
        <w:t>Part of Term Courses:</w:t>
      </w:r>
      <w:r w:rsidRPr="000929F8">
        <w:rPr>
          <w:rFonts w:asciiTheme="minorHAnsi" w:hAnsiTheme="minorHAnsi"/>
        </w:rPr>
        <w:t xml:space="preserve"> Any course besides a standard </w:t>
      </w:r>
      <w:r w:rsidR="00114D72" w:rsidRPr="000929F8">
        <w:rPr>
          <w:rFonts w:asciiTheme="minorHAnsi" w:hAnsiTheme="minorHAnsi"/>
        </w:rPr>
        <w:t xml:space="preserve">full-term </w:t>
      </w:r>
      <w:r w:rsidRPr="000929F8">
        <w:rPr>
          <w:rFonts w:asciiTheme="minorHAnsi" w:hAnsiTheme="minorHAnsi"/>
        </w:rPr>
        <w:t xml:space="preserve">16-week fall or spring course.  Examples include 8-week fall and spring courses, </w:t>
      </w:r>
      <w:proofErr w:type="spellStart"/>
      <w:r w:rsidRPr="000929F8">
        <w:rPr>
          <w:rFonts w:asciiTheme="minorHAnsi" w:hAnsiTheme="minorHAnsi"/>
        </w:rPr>
        <w:t>Wintersession</w:t>
      </w:r>
      <w:proofErr w:type="spellEnd"/>
      <w:r w:rsidRPr="000929F8">
        <w:rPr>
          <w:rFonts w:asciiTheme="minorHAnsi" w:hAnsiTheme="minorHAnsi"/>
        </w:rPr>
        <w:t xml:space="preserve"> courses, 4-week summer courses,</w:t>
      </w:r>
      <w:r w:rsidR="00EF4C3D" w:rsidRPr="000929F8">
        <w:rPr>
          <w:rFonts w:asciiTheme="minorHAnsi" w:hAnsiTheme="minorHAnsi"/>
        </w:rPr>
        <w:t xml:space="preserve"> </w:t>
      </w:r>
      <w:r w:rsidRPr="000929F8">
        <w:rPr>
          <w:rFonts w:asciiTheme="minorHAnsi" w:hAnsiTheme="minorHAnsi"/>
        </w:rPr>
        <w:t>8-week summer courses, and dual enrollment courses.</w:t>
      </w:r>
    </w:p>
    <w:p w14:paraId="5569C839" w14:textId="77777777" w:rsidR="009C60B1" w:rsidRPr="000D1A7A"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56330547" w14:textId="0D10AB3A" w:rsidR="004F61CB" w:rsidRPr="00EF4C3D" w:rsidRDefault="004F61CB" w:rsidP="00B6331A">
      <w:pPr>
        <w:spacing w:before="120" w:after="120"/>
        <w:rPr>
          <w:rFonts w:asciiTheme="minorHAnsi" w:hAnsiTheme="minorHAnsi" w:cstheme="minorHAnsi"/>
        </w:rPr>
      </w:pPr>
      <w:bookmarkStart w:id="5" w:name="_VI._Enforcement"/>
      <w:bookmarkEnd w:id="5"/>
      <w:r w:rsidRPr="00EF4C3D">
        <w:rPr>
          <w:rFonts w:asciiTheme="minorHAnsi" w:hAnsiTheme="minorHAnsi" w:cstheme="minorHAnsi"/>
        </w:rPr>
        <w:t>A student who resigns from the University under the conditions below may receive a partial reduction of regular tuition, out-of-state tuition, and student</w:t>
      </w:r>
      <w:r w:rsidRPr="00EF4C3D">
        <w:rPr>
          <w:rFonts w:asciiTheme="minorHAnsi" w:hAnsiTheme="minorHAnsi" w:cstheme="minorHAnsi"/>
          <w:color w:val="FF0000"/>
        </w:rPr>
        <w:t xml:space="preserve"> </w:t>
      </w:r>
      <w:r w:rsidRPr="00EF4C3D">
        <w:rPr>
          <w:rFonts w:asciiTheme="minorHAnsi" w:hAnsiTheme="minorHAnsi" w:cstheme="minorHAnsi"/>
        </w:rPr>
        <w:t>fees.  The student must drop al</w:t>
      </w:r>
      <w:r w:rsidRPr="00655AF5">
        <w:rPr>
          <w:rFonts w:asciiTheme="minorHAnsi" w:hAnsiTheme="minorHAnsi" w:cstheme="minorHAnsi"/>
        </w:rPr>
        <w:t>l</w:t>
      </w:r>
      <w:r w:rsidR="00114D72" w:rsidRPr="00655AF5">
        <w:rPr>
          <w:rFonts w:asciiTheme="minorHAnsi" w:hAnsiTheme="minorHAnsi" w:cstheme="minorHAnsi"/>
        </w:rPr>
        <w:t xml:space="preserve"> full-term</w:t>
      </w:r>
      <w:r w:rsidRPr="00EF4C3D">
        <w:rPr>
          <w:rFonts w:asciiTheme="minorHAnsi" w:hAnsiTheme="minorHAnsi" w:cstheme="minorHAnsi"/>
        </w:rPr>
        <w:t xml:space="preserve"> classes</w:t>
      </w:r>
      <w:r w:rsidR="00B904E2" w:rsidRPr="00EF4C3D">
        <w:rPr>
          <w:rFonts w:asciiTheme="minorHAnsi" w:hAnsiTheme="minorHAnsi" w:cstheme="minorHAnsi"/>
          <w:color w:val="FF0000"/>
        </w:rPr>
        <w:t xml:space="preserve"> </w:t>
      </w:r>
      <w:r w:rsidR="00D03D70" w:rsidRPr="00655AF5">
        <w:rPr>
          <w:rFonts w:asciiTheme="minorHAnsi" w:hAnsiTheme="minorHAnsi" w:cstheme="minorHAnsi"/>
        </w:rPr>
        <w:t>prior to cl</w:t>
      </w:r>
      <w:r w:rsidR="00D03D70" w:rsidRPr="00EF4C3D">
        <w:rPr>
          <w:rFonts w:asciiTheme="minorHAnsi" w:hAnsiTheme="minorHAnsi" w:cstheme="minorHAnsi"/>
        </w:rPr>
        <w:t xml:space="preserve">ose of business </w:t>
      </w:r>
      <w:r w:rsidRPr="00EF4C3D">
        <w:rPr>
          <w:rFonts w:asciiTheme="minorHAnsi" w:hAnsiTheme="minorHAnsi" w:cstheme="minorHAnsi"/>
        </w:rPr>
        <w:t>on the fourteenth</w:t>
      </w:r>
      <w:r w:rsidR="00B904E2" w:rsidRPr="00EF4C3D">
        <w:rPr>
          <w:rFonts w:asciiTheme="minorHAnsi" w:hAnsiTheme="minorHAnsi" w:cstheme="minorHAnsi"/>
        </w:rPr>
        <w:t xml:space="preserve"> (14</w:t>
      </w:r>
      <w:r w:rsidR="00B904E2" w:rsidRPr="00EF4C3D">
        <w:rPr>
          <w:rFonts w:asciiTheme="minorHAnsi" w:hAnsiTheme="minorHAnsi" w:cstheme="minorHAnsi"/>
          <w:vertAlign w:val="superscript"/>
        </w:rPr>
        <w:t>th</w:t>
      </w:r>
      <w:r w:rsidR="00B904E2" w:rsidRPr="00EF4C3D">
        <w:rPr>
          <w:rFonts w:asciiTheme="minorHAnsi" w:hAnsiTheme="minorHAnsi" w:cstheme="minorHAnsi"/>
        </w:rPr>
        <w:t>)</w:t>
      </w:r>
      <w:r w:rsidRPr="00EF4C3D">
        <w:rPr>
          <w:rFonts w:asciiTheme="minorHAnsi" w:hAnsiTheme="minorHAnsi" w:cstheme="minorHAnsi"/>
        </w:rPr>
        <w:t xml:space="preserve"> day of classes to be eligible for a reduction of fees.</w:t>
      </w:r>
    </w:p>
    <w:p w14:paraId="7E5E5513" w14:textId="585E99C8" w:rsidR="004F61CB" w:rsidRPr="00655AF5" w:rsidRDefault="004F61CB" w:rsidP="004F61CB">
      <w:pPr>
        <w:pStyle w:val="ListParagraph"/>
        <w:numPr>
          <w:ilvl w:val="0"/>
          <w:numId w:val="29"/>
        </w:numPr>
        <w:spacing w:before="160" w:after="240"/>
        <w:rPr>
          <w:rFonts w:asciiTheme="minorHAnsi" w:hAnsiTheme="minorHAnsi" w:cstheme="minorHAnsi"/>
          <w:sz w:val="24"/>
          <w:szCs w:val="24"/>
        </w:rPr>
      </w:pPr>
      <w:r w:rsidRPr="00655AF5">
        <w:rPr>
          <w:rFonts w:asciiTheme="minorHAnsi" w:hAnsiTheme="minorHAnsi" w:cstheme="minorHAnsi"/>
          <w:sz w:val="24"/>
          <w:szCs w:val="24"/>
        </w:rPr>
        <w:t xml:space="preserve">A 100% refund will be </w:t>
      </w:r>
      <w:r w:rsidR="00C75142" w:rsidRPr="00655AF5">
        <w:rPr>
          <w:rFonts w:asciiTheme="minorHAnsi" w:hAnsiTheme="minorHAnsi" w:cstheme="minorHAnsi"/>
          <w:sz w:val="24"/>
          <w:szCs w:val="24"/>
        </w:rPr>
        <w:t xml:space="preserve">issued </w:t>
      </w:r>
      <w:r w:rsidRPr="00655AF5">
        <w:rPr>
          <w:rFonts w:asciiTheme="minorHAnsi" w:hAnsiTheme="minorHAnsi" w:cstheme="minorHAnsi"/>
          <w:sz w:val="24"/>
          <w:szCs w:val="24"/>
        </w:rPr>
        <w:t>when a student completes resignation on or before the</w:t>
      </w:r>
      <w:r w:rsidR="00B904E2" w:rsidRPr="00655AF5">
        <w:rPr>
          <w:rFonts w:asciiTheme="minorHAnsi" w:hAnsiTheme="minorHAnsi" w:cstheme="minorHAnsi"/>
          <w:sz w:val="24"/>
          <w:szCs w:val="24"/>
        </w:rPr>
        <w:t xml:space="preserve"> </w:t>
      </w:r>
      <w:r w:rsidRPr="00655AF5">
        <w:rPr>
          <w:rFonts w:asciiTheme="minorHAnsi" w:hAnsiTheme="minorHAnsi" w:cstheme="minorHAnsi"/>
          <w:sz w:val="24"/>
          <w:szCs w:val="24"/>
        </w:rPr>
        <w:t>end date and time of late registration,</w:t>
      </w:r>
      <w:r w:rsidRPr="00655AF5">
        <w:rPr>
          <w:rFonts w:asciiTheme="minorHAnsi" w:hAnsiTheme="minorHAnsi" w:cstheme="minorHAnsi"/>
          <w:color w:val="FF0000"/>
          <w:sz w:val="24"/>
          <w:szCs w:val="24"/>
        </w:rPr>
        <w:t xml:space="preserve"> </w:t>
      </w:r>
      <w:r w:rsidRPr="00655AF5">
        <w:rPr>
          <w:rFonts w:asciiTheme="minorHAnsi" w:hAnsiTheme="minorHAnsi" w:cstheme="minorHAnsi"/>
          <w:sz w:val="24"/>
          <w:szCs w:val="24"/>
        </w:rPr>
        <w:t xml:space="preserve">which is also referred to as final payment deadline.  Dates differ by semester </w:t>
      </w:r>
      <w:r w:rsidR="000B4B5D" w:rsidRPr="00655AF5">
        <w:rPr>
          <w:rFonts w:asciiTheme="minorHAnsi" w:hAnsiTheme="minorHAnsi" w:cstheme="minorHAnsi"/>
          <w:sz w:val="24"/>
          <w:szCs w:val="24"/>
        </w:rPr>
        <w:t>and can be found on the published University Calendar.</w:t>
      </w:r>
    </w:p>
    <w:p w14:paraId="03F2A368" w14:textId="5B1805B1" w:rsidR="000B4B5D" w:rsidRPr="00655AF5" w:rsidRDefault="00C75142" w:rsidP="004F61CB">
      <w:pPr>
        <w:pStyle w:val="ListParagraph"/>
        <w:numPr>
          <w:ilvl w:val="0"/>
          <w:numId w:val="29"/>
        </w:numPr>
        <w:spacing w:before="160" w:after="240"/>
        <w:rPr>
          <w:rFonts w:asciiTheme="minorHAnsi" w:hAnsiTheme="minorHAnsi" w:cstheme="minorHAnsi"/>
          <w:sz w:val="24"/>
          <w:szCs w:val="24"/>
        </w:rPr>
      </w:pPr>
      <w:r w:rsidRPr="00655AF5">
        <w:rPr>
          <w:rFonts w:asciiTheme="minorHAnsi" w:hAnsiTheme="minorHAnsi" w:cstheme="minorHAnsi"/>
          <w:sz w:val="24"/>
          <w:szCs w:val="24"/>
        </w:rPr>
        <w:t>A 90% refund will be issued when a student completes</w:t>
      </w:r>
      <w:r w:rsidR="00EF4C3D" w:rsidRPr="00655AF5">
        <w:rPr>
          <w:rFonts w:asciiTheme="minorHAnsi" w:hAnsiTheme="minorHAnsi" w:cstheme="minorHAnsi"/>
          <w:sz w:val="24"/>
          <w:szCs w:val="24"/>
        </w:rPr>
        <w:t xml:space="preserve"> their</w:t>
      </w:r>
      <w:r w:rsidRPr="00655AF5">
        <w:rPr>
          <w:rFonts w:asciiTheme="minorHAnsi" w:hAnsiTheme="minorHAnsi" w:cstheme="minorHAnsi"/>
          <w:sz w:val="24"/>
          <w:szCs w:val="24"/>
        </w:rPr>
        <w:t xml:space="preserve"> resignation </w:t>
      </w:r>
      <w:r w:rsidR="00B904E2" w:rsidRPr="00655AF5">
        <w:rPr>
          <w:rFonts w:asciiTheme="minorHAnsi" w:hAnsiTheme="minorHAnsi" w:cstheme="minorHAnsi"/>
          <w:sz w:val="24"/>
          <w:szCs w:val="24"/>
        </w:rPr>
        <w:t xml:space="preserve">after the last day of late registration (per University calendar dates) </w:t>
      </w:r>
      <w:r w:rsidRPr="00655AF5">
        <w:rPr>
          <w:rFonts w:asciiTheme="minorHAnsi" w:hAnsiTheme="minorHAnsi" w:cstheme="minorHAnsi"/>
          <w:sz w:val="24"/>
          <w:szCs w:val="24"/>
        </w:rPr>
        <w:t xml:space="preserve">after the final payment deadline </w:t>
      </w:r>
      <w:r w:rsidR="00B904E2" w:rsidRPr="00655AF5">
        <w:rPr>
          <w:rFonts w:asciiTheme="minorHAnsi" w:hAnsiTheme="minorHAnsi" w:cstheme="minorHAnsi"/>
          <w:sz w:val="24"/>
          <w:szCs w:val="24"/>
        </w:rPr>
        <w:t>(</w:t>
      </w:r>
      <w:r w:rsidRPr="00655AF5">
        <w:rPr>
          <w:rFonts w:asciiTheme="minorHAnsi" w:hAnsiTheme="minorHAnsi" w:cstheme="minorHAnsi"/>
          <w:sz w:val="24"/>
          <w:szCs w:val="24"/>
        </w:rPr>
        <w:t>per University Calendar</w:t>
      </w:r>
      <w:r w:rsidR="00B904E2" w:rsidRPr="00655AF5">
        <w:rPr>
          <w:rFonts w:asciiTheme="minorHAnsi" w:hAnsiTheme="minorHAnsi" w:cstheme="minorHAnsi"/>
          <w:sz w:val="24"/>
          <w:szCs w:val="24"/>
        </w:rPr>
        <w:t xml:space="preserve">) </w:t>
      </w:r>
      <w:r w:rsidRPr="00655AF5">
        <w:rPr>
          <w:rFonts w:asciiTheme="minorHAnsi" w:hAnsiTheme="minorHAnsi" w:cstheme="minorHAnsi"/>
          <w:sz w:val="24"/>
          <w:szCs w:val="24"/>
        </w:rPr>
        <w:t>through the eighth (8</w:t>
      </w:r>
      <w:r w:rsidRPr="00655AF5">
        <w:rPr>
          <w:rFonts w:asciiTheme="minorHAnsi" w:hAnsiTheme="minorHAnsi" w:cstheme="minorHAnsi"/>
          <w:sz w:val="24"/>
          <w:szCs w:val="24"/>
          <w:vertAlign w:val="superscript"/>
        </w:rPr>
        <w:t>th</w:t>
      </w:r>
      <w:r w:rsidRPr="00655AF5">
        <w:rPr>
          <w:rFonts w:asciiTheme="minorHAnsi" w:hAnsiTheme="minorHAnsi" w:cstheme="minorHAnsi"/>
          <w:sz w:val="24"/>
          <w:szCs w:val="24"/>
        </w:rPr>
        <w:t>) day of classes in a regular 16-week semester.</w:t>
      </w:r>
    </w:p>
    <w:p w14:paraId="0E7376AB" w14:textId="6453FDA7" w:rsidR="00C75142" w:rsidRPr="004F3572" w:rsidRDefault="00C75142" w:rsidP="00114D72">
      <w:pPr>
        <w:pStyle w:val="ListParagraph"/>
        <w:numPr>
          <w:ilvl w:val="0"/>
          <w:numId w:val="29"/>
        </w:numPr>
        <w:spacing w:before="160" w:after="120"/>
        <w:rPr>
          <w:rFonts w:asciiTheme="minorHAnsi" w:hAnsiTheme="minorHAnsi" w:cstheme="minorHAnsi"/>
          <w:sz w:val="24"/>
          <w:szCs w:val="24"/>
        </w:rPr>
      </w:pPr>
      <w:r w:rsidRPr="00EF4C3D">
        <w:rPr>
          <w:rFonts w:asciiTheme="minorHAnsi" w:hAnsiTheme="minorHAnsi" w:cstheme="minorHAnsi"/>
          <w:sz w:val="24"/>
          <w:szCs w:val="24"/>
        </w:rPr>
        <w:lastRenderedPageBreak/>
        <w:t>A 50% refund will be</w:t>
      </w:r>
      <w:r w:rsidR="00B904E2" w:rsidRPr="004F3572">
        <w:rPr>
          <w:rFonts w:asciiTheme="minorHAnsi" w:hAnsiTheme="minorHAnsi" w:cstheme="minorHAnsi"/>
          <w:sz w:val="24"/>
          <w:szCs w:val="24"/>
        </w:rPr>
        <w:t xml:space="preserve"> issued</w:t>
      </w:r>
      <w:r w:rsidRPr="004F3572">
        <w:rPr>
          <w:rFonts w:asciiTheme="minorHAnsi" w:hAnsiTheme="minorHAnsi" w:cstheme="minorHAnsi"/>
          <w:sz w:val="24"/>
          <w:szCs w:val="24"/>
        </w:rPr>
        <w:t xml:space="preserve"> </w:t>
      </w:r>
      <w:r w:rsidR="007A48C9" w:rsidRPr="004F3572">
        <w:rPr>
          <w:rFonts w:asciiTheme="minorHAnsi" w:hAnsiTheme="minorHAnsi" w:cstheme="minorHAnsi"/>
          <w:sz w:val="24"/>
          <w:szCs w:val="24"/>
        </w:rPr>
        <w:t xml:space="preserve">when a student completes </w:t>
      </w:r>
      <w:r w:rsidR="00EF4C3D" w:rsidRPr="004F3572">
        <w:rPr>
          <w:rFonts w:asciiTheme="minorHAnsi" w:hAnsiTheme="minorHAnsi" w:cstheme="minorHAnsi"/>
          <w:sz w:val="24"/>
          <w:szCs w:val="24"/>
        </w:rPr>
        <w:t xml:space="preserve">their </w:t>
      </w:r>
      <w:r w:rsidR="007A48C9" w:rsidRPr="004F3572">
        <w:rPr>
          <w:rFonts w:asciiTheme="minorHAnsi" w:hAnsiTheme="minorHAnsi" w:cstheme="minorHAnsi"/>
          <w:sz w:val="24"/>
          <w:szCs w:val="24"/>
        </w:rPr>
        <w:t>resignation during the period of the ninth (9</w:t>
      </w:r>
      <w:r w:rsidR="007A48C9" w:rsidRPr="004F3572">
        <w:rPr>
          <w:rFonts w:asciiTheme="minorHAnsi" w:hAnsiTheme="minorHAnsi" w:cstheme="minorHAnsi"/>
          <w:sz w:val="24"/>
          <w:szCs w:val="24"/>
          <w:vertAlign w:val="superscript"/>
        </w:rPr>
        <w:t>th</w:t>
      </w:r>
      <w:r w:rsidR="007A48C9" w:rsidRPr="004F3572">
        <w:rPr>
          <w:rFonts w:asciiTheme="minorHAnsi" w:hAnsiTheme="minorHAnsi" w:cstheme="minorHAnsi"/>
          <w:sz w:val="24"/>
          <w:szCs w:val="24"/>
        </w:rPr>
        <w:t>) day through 11:30 am on the fourteenth (14</w:t>
      </w:r>
      <w:r w:rsidR="007A48C9" w:rsidRPr="004F3572">
        <w:rPr>
          <w:rFonts w:asciiTheme="minorHAnsi" w:hAnsiTheme="minorHAnsi" w:cstheme="minorHAnsi"/>
          <w:sz w:val="24"/>
          <w:szCs w:val="24"/>
          <w:vertAlign w:val="superscript"/>
        </w:rPr>
        <w:t>th</w:t>
      </w:r>
      <w:r w:rsidR="007A48C9" w:rsidRPr="004F3572">
        <w:rPr>
          <w:rFonts w:asciiTheme="minorHAnsi" w:hAnsiTheme="minorHAnsi" w:cstheme="minorHAnsi"/>
          <w:sz w:val="24"/>
          <w:szCs w:val="24"/>
        </w:rPr>
        <w:t>) day of classes in a regular</w:t>
      </w:r>
      <w:r w:rsidR="0079186A" w:rsidRPr="004F3572">
        <w:rPr>
          <w:rFonts w:asciiTheme="minorHAnsi" w:hAnsiTheme="minorHAnsi" w:cstheme="minorHAnsi"/>
          <w:sz w:val="24"/>
          <w:szCs w:val="24"/>
        </w:rPr>
        <w:t xml:space="preserve"> 16-week</w:t>
      </w:r>
      <w:r w:rsidR="007A48C9" w:rsidRPr="004F3572">
        <w:rPr>
          <w:rFonts w:asciiTheme="minorHAnsi" w:hAnsiTheme="minorHAnsi" w:cstheme="minorHAnsi"/>
          <w:sz w:val="24"/>
          <w:szCs w:val="24"/>
        </w:rPr>
        <w:t xml:space="preserve"> semester.  </w:t>
      </w:r>
    </w:p>
    <w:p w14:paraId="7E9C4633" w14:textId="374BE1C3" w:rsidR="00A23505" w:rsidRPr="00EF4C3D" w:rsidRDefault="00A23505" w:rsidP="00A23505">
      <w:pPr>
        <w:spacing w:before="160" w:after="240"/>
        <w:rPr>
          <w:rFonts w:asciiTheme="minorHAnsi" w:hAnsiTheme="minorHAnsi" w:cstheme="minorHAnsi"/>
        </w:rPr>
      </w:pPr>
      <w:r w:rsidRPr="00EF4C3D">
        <w:rPr>
          <w:rFonts w:asciiTheme="minorHAnsi" w:hAnsiTheme="minorHAnsi" w:cstheme="minorHAnsi"/>
        </w:rPr>
        <w:t>Refunds</w:t>
      </w:r>
      <w:r w:rsidR="00870AA3" w:rsidRPr="00EF4C3D">
        <w:rPr>
          <w:rFonts w:asciiTheme="minorHAnsi" w:hAnsiTheme="minorHAnsi" w:cstheme="minorHAnsi"/>
          <w:color w:val="FF0000"/>
        </w:rPr>
        <w:t xml:space="preserve"> </w:t>
      </w:r>
      <w:r w:rsidRPr="004F3572">
        <w:rPr>
          <w:rFonts w:asciiTheme="minorHAnsi" w:hAnsiTheme="minorHAnsi" w:cstheme="minorHAnsi"/>
        </w:rPr>
        <w:t>are</w:t>
      </w:r>
      <w:r w:rsidRPr="00EF4C3D">
        <w:rPr>
          <w:rFonts w:asciiTheme="minorHAnsi" w:hAnsiTheme="minorHAnsi" w:cstheme="minorHAnsi"/>
        </w:rPr>
        <w:t xml:space="preserve"> applied to any existing indebtedness to the University prior to disbursement to a student.</w:t>
      </w:r>
    </w:p>
    <w:p w14:paraId="4C3E08B0" w14:textId="77777777" w:rsidR="009C60B1" w:rsidRPr="00EF4C3D"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r w:rsidRPr="00EF4C3D">
        <w:rPr>
          <w:rFonts w:asciiTheme="minorHAnsi" w:hAnsiTheme="minorHAnsi" w:cstheme="minorHAnsi"/>
        </w:rPr>
        <w:tab/>
        <w:t>Enforcement</w:t>
      </w:r>
    </w:p>
    <w:p w14:paraId="02E03304" w14:textId="442A44DE" w:rsidR="00960199" w:rsidRPr="00EF4C3D" w:rsidRDefault="0007703F" w:rsidP="00B6331A">
      <w:pPr>
        <w:spacing w:before="120" w:after="240"/>
        <w:rPr>
          <w:rFonts w:asciiTheme="minorHAnsi" w:hAnsiTheme="minorHAnsi" w:cstheme="minorHAnsi"/>
        </w:rPr>
      </w:pPr>
      <w:r w:rsidRPr="004F3572">
        <w:rPr>
          <w:rFonts w:asciiTheme="minorHAnsi" w:hAnsiTheme="minorHAnsi" w:cstheme="minorHAnsi"/>
        </w:rPr>
        <w:t xml:space="preserve">Student Account Services communicates with students via Warhawk email addresses when fee bills are available for review and </w:t>
      </w:r>
      <w:r w:rsidR="007F3C7E" w:rsidRPr="004F3572">
        <w:rPr>
          <w:rFonts w:asciiTheme="minorHAnsi" w:hAnsiTheme="minorHAnsi" w:cstheme="minorHAnsi"/>
        </w:rPr>
        <w:t xml:space="preserve">payment.  Student Account Services can address questions a student has concerning </w:t>
      </w:r>
      <w:r w:rsidR="00EF4C3D" w:rsidRPr="004F3572">
        <w:rPr>
          <w:rFonts w:asciiTheme="minorHAnsi" w:hAnsiTheme="minorHAnsi" w:cstheme="minorHAnsi"/>
        </w:rPr>
        <w:t xml:space="preserve">the student’s </w:t>
      </w:r>
      <w:r w:rsidR="007F3C7E" w:rsidRPr="004F3572">
        <w:rPr>
          <w:rFonts w:asciiTheme="minorHAnsi" w:hAnsiTheme="minorHAnsi" w:cstheme="minorHAnsi"/>
        </w:rPr>
        <w:t>individual refund due to withdrawal from the university.  The refunds are auto calculated by the Banner system based on specific dates per semester following the schedule as stated in policy procedures.</w:t>
      </w:r>
    </w:p>
    <w:p w14:paraId="6E11C338" w14:textId="77777777" w:rsidR="009C60B1" w:rsidRPr="00EF4C3D"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EF4C3D">
        <w:rPr>
          <w:rFonts w:asciiTheme="minorHAnsi" w:hAnsiTheme="minorHAnsi" w:cstheme="minorHAnsi"/>
        </w:rPr>
        <w:tab/>
        <w:t>Policy Management</w:t>
      </w:r>
    </w:p>
    <w:p w14:paraId="3A7B1FFA" w14:textId="496C6A1D" w:rsidR="005949FB" w:rsidRPr="00EF4C3D" w:rsidRDefault="007F3C7E" w:rsidP="00B6331A">
      <w:pPr>
        <w:spacing w:before="120" w:after="240"/>
        <w:rPr>
          <w:rFonts w:asciiTheme="minorHAnsi" w:hAnsiTheme="minorHAnsi" w:cstheme="minorHAnsi"/>
        </w:rPr>
      </w:pPr>
      <w:r w:rsidRPr="004F3572">
        <w:rPr>
          <w:rFonts w:asciiTheme="minorHAnsi" w:hAnsiTheme="minorHAnsi" w:cstheme="minorHAnsi"/>
        </w:rPr>
        <w:t xml:space="preserve">Student Account Services, along with the Registrar’s Office, input the appropriate dates per semester in the Banner system.  Student Account Services notifies the Registrar’s Office of specific dates for each semester based on the schedule as stated in policy procedures and publishes the schedule on ULM’s website.  </w:t>
      </w:r>
      <w:r w:rsidR="00EF4C3D" w:rsidRPr="004F3572">
        <w:rPr>
          <w:rFonts w:asciiTheme="minorHAnsi" w:hAnsiTheme="minorHAnsi" w:cstheme="minorHAnsi"/>
        </w:rPr>
        <w:t xml:space="preserve">The </w:t>
      </w:r>
      <w:r w:rsidRPr="004F3572">
        <w:rPr>
          <w:rFonts w:asciiTheme="minorHAnsi" w:hAnsiTheme="minorHAnsi" w:cstheme="minorHAnsi"/>
        </w:rPr>
        <w:t xml:space="preserve">Refund schedule for the current semester can be found at </w:t>
      </w:r>
      <w:r w:rsidR="00EF4C3D" w:rsidRPr="004F3572">
        <w:rPr>
          <w:rFonts w:asciiTheme="minorHAnsi" w:hAnsiTheme="minorHAnsi" w:cstheme="minorHAnsi"/>
        </w:rPr>
        <w:t xml:space="preserve">the following link: </w:t>
      </w:r>
      <w:hyperlink r:id="rId12" w:history="1">
        <w:r w:rsidRPr="004F3572">
          <w:rPr>
            <w:rStyle w:val="Hyperlink"/>
            <w:rFonts w:asciiTheme="minorHAnsi" w:hAnsiTheme="minorHAnsi" w:cstheme="minorHAnsi"/>
          </w:rPr>
          <w:t>Current Semester Refund Schedule Link</w:t>
        </w:r>
      </w:hyperlink>
      <w:r w:rsidRPr="004F3572">
        <w:rPr>
          <w:rFonts w:asciiTheme="minorHAnsi" w:hAnsiTheme="minorHAnsi" w:cstheme="minorHAnsi"/>
        </w:rPr>
        <w:t>.</w:t>
      </w:r>
      <w:r w:rsidRPr="00EF4C3D">
        <w:rPr>
          <w:rFonts w:asciiTheme="minorHAnsi" w:hAnsiTheme="minorHAnsi" w:cstheme="minorHAnsi"/>
        </w:rPr>
        <w:t xml:space="preserve"> </w:t>
      </w:r>
    </w:p>
    <w:p w14:paraId="20868221" w14:textId="77777777" w:rsidR="009C60B1" w:rsidRPr="00EF4C3D"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EF4C3D">
        <w:rPr>
          <w:rFonts w:asciiTheme="minorHAnsi" w:hAnsiTheme="minorHAnsi" w:cstheme="minorHAnsi"/>
        </w:rPr>
        <w:tab/>
        <w:t>Exclusions</w:t>
      </w:r>
    </w:p>
    <w:p w14:paraId="633AEA54" w14:textId="77777777" w:rsidR="009C60B1" w:rsidRPr="00EF4C3D" w:rsidRDefault="00A23505" w:rsidP="00B6331A">
      <w:pPr>
        <w:spacing w:before="120" w:after="240"/>
        <w:rPr>
          <w:rFonts w:asciiTheme="minorHAnsi" w:hAnsiTheme="minorHAnsi" w:cstheme="minorHAnsi"/>
        </w:rPr>
      </w:pPr>
      <w:r w:rsidRPr="00EF4C3D">
        <w:rPr>
          <w:rFonts w:asciiTheme="minorHAnsi" w:hAnsiTheme="minorHAnsi" w:cstheme="minorHAnsi"/>
        </w:rPr>
        <w:t xml:space="preserve">Students resigning with disciplinary action pending or those suspended for disciplinary reasons are not eligible for refunds.  </w:t>
      </w:r>
    </w:p>
    <w:p w14:paraId="663C7726" w14:textId="21819A3B" w:rsidR="005949FB" w:rsidRPr="00EF4C3D" w:rsidRDefault="00B904E2" w:rsidP="00B904E2">
      <w:pPr>
        <w:spacing w:before="160" w:after="240"/>
        <w:rPr>
          <w:rFonts w:asciiTheme="minorHAnsi" w:hAnsiTheme="minorHAnsi" w:cstheme="minorHAnsi"/>
        </w:rPr>
      </w:pPr>
      <w:r w:rsidRPr="00EF4C3D">
        <w:rPr>
          <w:rFonts w:asciiTheme="minorHAnsi" w:hAnsiTheme="minorHAnsi" w:cstheme="minorHAnsi"/>
        </w:rPr>
        <w:t>Students registered in Part of Term courses</w:t>
      </w:r>
      <w:r w:rsidRPr="00EF4C3D">
        <w:rPr>
          <w:rFonts w:asciiTheme="minorHAnsi" w:hAnsiTheme="minorHAnsi" w:cstheme="minorHAnsi"/>
          <w:color w:val="FF0000"/>
        </w:rPr>
        <w:t xml:space="preserve"> </w:t>
      </w:r>
      <w:r w:rsidR="00A23505" w:rsidRPr="004F3572">
        <w:rPr>
          <w:rFonts w:asciiTheme="minorHAnsi" w:hAnsiTheme="minorHAnsi" w:cstheme="minorHAnsi"/>
        </w:rPr>
        <w:t xml:space="preserve">have until the </w:t>
      </w:r>
      <w:r w:rsidR="00D03D70" w:rsidRPr="004F3572">
        <w:rPr>
          <w:rFonts w:asciiTheme="minorHAnsi" w:hAnsiTheme="minorHAnsi" w:cstheme="minorHAnsi"/>
        </w:rPr>
        <w:t>end date and time of late registration, which is also referred to as final payment deadline</w:t>
      </w:r>
      <w:r w:rsidR="0007703F" w:rsidRPr="004F3572">
        <w:rPr>
          <w:rFonts w:asciiTheme="minorHAnsi" w:hAnsiTheme="minorHAnsi" w:cstheme="minorHAnsi"/>
        </w:rPr>
        <w:t xml:space="preserve"> to withdraw from the class to receive a 100% refund.  No other refund is applica</w:t>
      </w:r>
      <w:r w:rsidR="007F3C7E" w:rsidRPr="004F3572">
        <w:rPr>
          <w:rFonts w:asciiTheme="minorHAnsi" w:hAnsiTheme="minorHAnsi" w:cstheme="minorHAnsi"/>
        </w:rPr>
        <w:t>ble</w:t>
      </w:r>
      <w:r w:rsidR="0007703F" w:rsidRPr="004F3572">
        <w:rPr>
          <w:rFonts w:asciiTheme="minorHAnsi" w:hAnsiTheme="minorHAnsi" w:cstheme="minorHAnsi"/>
        </w:rPr>
        <w:t xml:space="preserve"> for</w:t>
      </w:r>
      <w:r w:rsidR="0079186A" w:rsidRPr="004F3572">
        <w:rPr>
          <w:rFonts w:asciiTheme="minorHAnsi" w:hAnsiTheme="minorHAnsi" w:cstheme="minorHAnsi"/>
          <w:color w:val="FF0000"/>
        </w:rPr>
        <w:t xml:space="preserve"> </w:t>
      </w:r>
      <w:r w:rsidR="0007703F" w:rsidRPr="004F3572">
        <w:rPr>
          <w:rFonts w:asciiTheme="minorHAnsi" w:hAnsiTheme="minorHAnsi" w:cstheme="minorHAnsi"/>
        </w:rPr>
        <w:t>Part of Term courses.</w:t>
      </w:r>
    </w:p>
    <w:p w14:paraId="38B3D674" w14:textId="77777777" w:rsidR="009C60B1" w:rsidRPr="00EF4C3D"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EF4C3D">
        <w:rPr>
          <w:rFonts w:asciiTheme="minorHAnsi" w:hAnsiTheme="minorHAnsi" w:cstheme="minorHAnsi"/>
        </w:rPr>
        <w:tab/>
        <w:t>Effective Date</w:t>
      </w:r>
    </w:p>
    <w:p w14:paraId="6636FE53" w14:textId="510C2E6B" w:rsidR="005949FB" w:rsidRPr="00EF4C3D" w:rsidRDefault="007A48C9" w:rsidP="00B6331A">
      <w:pPr>
        <w:spacing w:before="120" w:after="240"/>
        <w:rPr>
          <w:rFonts w:asciiTheme="minorHAnsi" w:hAnsiTheme="minorHAnsi" w:cstheme="minorHAnsi"/>
        </w:rPr>
      </w:pPr>
      <w:r w:rsidRPr="00EF4C3D">
        <w:rPr>
          <w:rFonts w:asciiTheme="minorHAnsi" w:hAnsiTheme="minorHAnsi" w:cstheme="minorHAnsi"/>
        </w:rPr>
        <w:t>The effective date of this Poli</w:t>
      </w:r>
      <w:r w:rsidR="004F3572">
        <w:rPr>
          <w:rFonts w:asciiTheme="minorHAnsi" w:hAnsiTheme="minorHAnsi" w:cstheme="minorHAnsi"/>
        </w:rPr>
        <w:t>cy is the date it is</w:t>
      </w:r>
      <w:r w:rsidRPr="00EF4C3D">
        <w:rPr>
          <w:rFonts w:asciiTheme="minorHAnsi" w:hAnsiTheme="minorHAnsi" w:cstheme="minorHAnsi"/>
        </w:rPr>
        <w:t xml:space="preserve"> signed by the </w:t>
      </w:r>
      <w:r w:rsidR="004F3572">
        <w:rPr>
          <w:rFonts w:asciiTheme="minorHAnsi" w:hAnsiTheme="minorHAnsi" w:cstheme="minorHAnsi"/>
        </w:rPr>
        <w:t xml:space="preserve">University </w:t>
      </w:r>
      <w:r w:rsidRPr="00EF4C3D">
        <w:rPr>
          <w:rFonts w:asciiTheme="minorHAnsi" w:hAnsiTheme="minorHAnsi" w:cstheme="minorHAnsi"/>
        </w:rPr>
        <w:t>President.</w:t>
      </w:r>
    </w:p>
    <w:p w14:paraId="66C79C5A" w14:textId="58F07947" w:rsidR="009C60B1" w:rsidRPr="00EF4C3D"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EF4C3D">
        <w:rPr>
          <w:rFonts w:asciiTheme="minorHAnsi" w:hAnsiTheme="minorHAnsi" w:cstheme="minorHAnsi"/>
        </w:rPr>
        <w:tab/>
        <w:t xml:space="preserve">Adoption </w:t>
      </w:r>
    </w:p>
    <w:p w14:paraId="12C61F9C" w14:textId="70AB808C" w:rsidR="009C60B1" w:rsidRPr="00EF4C3D" w:rsidRDefault="005949FB" w:rsidP="00B6331A">
      <w:pPr>
        <w:tabs>
          <w:tab w:val="left" w:pos="720"/>
        </w:tabs>
        <w:spacing w:before="120" w:after="240"/>
        <w:rPr>
          <w:rFonts w:asciiTheme="minorHAnsi" w:hAnsiTheme="minorHAnsi" w:cstheme="minorHAnsi"/>
        </w:rPr>
      </w:pPr>
      <w:r w:rsidRPr="00EF4C3D">
        <w:rPr>
          <w:rFonts w:asciiTheme="minorHAnsi" w:hAnsiTheme="minorHAnsi" w:cstheme="minorHAnsi"/>
        </w:rPr>
        <w:t>This policy</w:t>
      </w:r>
      <w:r w:rsidR="00A9334D">
        <w:rPr>
          <w:rFonts w:asciiTheme="minorHAnsi" w:hAnsiTheme="minorHAnsi" w:cstheme="minorHAnsi"/>
        </w:rPr>
        <w:t xml:space="preserve"> is hereby adopted on this 8</w:t>
      </w:r>
      <w:r w:rsidR="00A9334D" w:rsidRPr="00A9334D">
        <w:rPr>
          <w:rFonts w:asciiTheme="minorHAnsi" w:hAnsiTheme="minorHAnsi" w:cstheme="minorHAnsi"/>
          <w:vertAlign w:val="superscript"/>
        </w:rPr>
        <w:t>th</w:t>
      </w:r>
      <w:r w:rsidR="00A9334D">
        <w:rPr>
          <w:rFonts w:asciiTheme="minorHAnsi" w:hAnsiTheme="minorHAnsi" w:cstheme="minorHAnsi"/>
        </w:rPr>
        <w:t xml:space="preserve"> day of May 2023</w:t>
      </w:r>
      <w:r w:rsidRPr="00EF4C3D">
        <w:rPr>
          <w:rFonts w:asciiTheme="minorHAnsi" w:hAnsiTheme="minorHAnsi" w:cstheme="minorHAnsi"/>
        </w:rPr>
        <w:t>.</w:t>
      </w:r>
      <w:r w:rsidR="00A9334D" w:rsidRPr="00A9334D">
        <w:rPr>
          <w:rFonts w:asciiTheme="minorHAnsi" w:hAnsiTheme="minorHAnsi" w:cstheme="minorHAnsi"/>
          <w:noProof/>
        </w:rPr>
        <w:t xml:space="preserve"> </w:t>
      </w:r>
    </w:p>
    <w:p w14:paraId="55B76143" w14:textId="7FDD129A" w:rsidR="005949FB" w:rsidRPr="00EF4C3D" w:rsidRDefault="009D20CF" w:rsidP="000D1A7A">
      <w:pPr>
        <w:tabs>
          <w:tab w:val="left" w:pos="720"/>
        </w:tabs>
        <w:spacing w:after="240"/>
        <w:rPr>
          <w:rFonts w:asciiTheme="minorHAnsi" w:hAnsiTheme="minorHAnsi"/>
        </w:rPr>
      </w:pPr>
      <w:r w:rsidRPr="00EF4C3D">
        <w:rPr>
          <w:rFonts w:asciiTheme="minorHAnsi" w:hAnsiTheme="minorHAnsi"/>
        </w:rPr>
        <w:t xml:space="preserve">Recommended for Approval by: </w:t>
      </w:r>
      <w:r w:rsidRPr="00EF4C3D">
        <w:rPr>
          <w:rFonts w:asciiTheme="minorHAnsi" w:hAnsiTheme="minorHAnsi"/>
        </w:rPr>
        <w:tab/>
      </w:r>
      <w:r w:rsidRPr="00EF4C3D">
        <w:rPr>
          <w:rFonts w:asciiTheme="minorHAnsi" w:hAnsiTheme="minorHAnsi"/>
        </w:rPr>
        <w:tab/>
      </w:r>
      <w:r w:rsidRPr="00EF4C3D">
        <w:rPr>
          <w:rFonts w:asciiTheme="minorHAnsi" w:hAnsiTheme="minorHAnsi"/>
        </w:rPr>
        <w:tab/>
      </w:r>
      <w:r w:rsidRPr="00EF4C3D">
        <w:rPr>
          <w:rFonts w:asciiTheme="minorHAnsi" w:hAnsiTheme="minorHAnsi"/>
        </w:rPr>
        <w:tab/>
        <w:t>Approved by:</w:t>
      </w:r>
      <w:r w:rsidRPr="00EF4C3D">
        <w:rPr>
          <w:rFonts w:asciiTheme="minorHAnsi" w:hAnsiTheme="minorHAnsi"/>
        </w:rPr>
        <w:tab/>
      </w:r>
      <w:r w:rsidRPr="00EF4C3D">
        <w:rPr>
          <w:rFonts w:asciiTheme="minorHAnsi" w:hAnsiTheme="minorHAnsi"/>
        </w:rPr>
        <w:tab/>
      </w:r>
    </w:p>
    <w:p w14:paraId="771B2D04" w14:textId="5F1F912F" w:rsidR="000E6DF3" w:rsidRPr="00EF4C3D" w:rsidRDefault="00A9334D" w:rsidP="00A9334D">
      <w:pPr>
        <w:tabs>
          <w:tab w:val="left" w:pos="7500"/>
        </w:tabs>
        <w:spacing w:after="240"/>
        <w:rPr>
          <w:rFonts w:asciiTheme="minorHAnsi" w:hAnsiTheme="minorHAnsi"/>
        </w:rPr>
      </w:pPr>
      <w:r w:rsidRPr="0056218D">
        <w:rPr>
          <w:rFonts w:asciiTheme="minorHAnsi" w:hAnsiTheme="minorHAnsi"/>
          <w:noProof/>
        </w:rPr>
        <w:drawing>
          <wp:anchor distT="0" distB="0" distL="114300" distR="114300" simplePos="0" relativeHeight="251658241" behindDoc="0" locked="0" layoutInCell="1" allowOverlap="1" wp14:anchorId="323DDA3E" wp14:editId="63BB9E74">
            <wp:simplePos x="0" y="0"/>
            <wp:positionH relativeFrom="column">
              <wp:posOffset>4162425</wp:posOffset>
            </wp:positionH>
            <wp:positionV relativeFrom="paragraph">
              <wp:posOffset>57150</wp:posOffset>
            </wp:positionV>
            <wp:extent cx="1502410" cy="817880"/>
            <wp:effectExtent l="0" t="0" r="0" b="0"/>
            <wp:wrapNone/>
            <wp:docPr id="2" name="Picture 2" descr="Dr. Ronald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ald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36C">
        <w:rPr>
          <w:rFonts w:asciiTheme="minorHAnsi" w:hAnsiTheme="minorHAnsi" w:cstheme="minorHAnsi"/>
          <w:noProof/>
        </w:rPr>
        <w:drawing>
          <wp:anchor distT="0" distB="0" distL="114300" distR="114300" simplePos="0" relativeHeight="251658240" behindDoc="0" locked="0" layoutInCell="1" allowOverlap="1" wp14:anchorId="1D1ACB49" wp14:editId="54AB925F">
            <wp:simplePos x="0" y="0"/>
            <wp:positionH relativeFrom="column">
              <wp:posOffset>323850</wp:posOffset>
            </wp:positionH>
            <wp:positionV relativeFrom="paragraph">
              <wp:posOffset>104140</wp:posOffset>
            </wp:positionV>
            <wp:extent cx="2171700" cy="459291"/>
            <wp:effectExtent l="0" t="0" r="0" b="0"/>
            <wp:wrapNone/>
            <wp:docPr id="1" name="Picture 1"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ill Grave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4592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rPr>
        <w:tab/>
      </w:r>
    </w:p>
    <w:p w14:paraId="689ADEF2" w14:textId="77777777" w:rsidR="009D20CF" w:rsidRPr="00EF4C3D" w:rsidRDefault="000D1A7A" w:rsidP="009D20CF">
      <w:pPr>
        <w:rPr>
          <w:rFonts w:asciiTheme="minorHAnsi" w:hAnsiTheme="minorHAnsi"/>
        </w:rPr>
      </w:pPr>
      <w:r w:rsidRPr="00EF4C3D">
        <w:rPr>
          <w:rFonts w:asciiTheme="minorHAnsi" w:hAnsiTheme="minorHAnsi"/>
        </w:rPr>
        <w:t>______</w:t>
      </w:r>
      <w:r w:rsidR="00550156" w:rsidRPr="00EF4C3D">
        <w:rPr>
          <w:rFonts w:asciiTheme="minorHAnsi" w:hAnsiTheme="minorHAnsi"/>
        </w:rPr>
        <w:t>______________________________</w:t>
      </w:r>
      <w:r w:rsidR="009D20CF" w:rsidRPr="00EF4C3D">
        <w:rPr>
          <w:rFonts w:asciiTheme="minorHAnsi" w:hAnsiTheme="minorHAnsi"/>
        </w:rPr>
        <w:tab/>
      </w:r>
      <w:r w:rsidR="009D20CF" w:rsidRPr="00EF4C3D">
        <w:rPr>
          <w:rFonts w:asciiTheme="minorHAnsi" w:hAnsiTheme="minorHAnsi"/>
        </w:rPr>
        <w:tab/>
      </w:r>
      <w:r w:rsidR="009D20CF" w:rsidRPr="00EF4C3D">
        <w:rPr>
          <w:rFonts w:asciiTheme="minorHAnsi" w:hAnsiTheme="minorHAnsi"/>
        </w:rPr>
        <w:tab/>
        <w:t>____________________________________</w:t>
      </w:r>
      <w:r w:rsidR="009D20CF" w:rsidRPr="00EF4C3D">
        <w:rPr>
          <w:rFonts w:asciiTheme="minorHAnsi" w:hAnsiTheme="minorHAnsi"/>
        </w:rPr>
        <w:tab/>
      </w:r>
    </w:p>
    <w:p w14:paraId="1867EAB8" w14:textId="24FFB59F" w:rsidR="00550156" w:rsidRPr="00EF4C3D" w:rsidRDefault="007A48C9" w:rsidP="009D20CF">
      <w:pPr>
        <w:tabs>
          <w:tab w:val="left" w:pos="720"/>
        </w:tabs>
        <w:spacing w:after="240"/>
        <w:rPr>
          <w:rFonts w:asciiTheme="minorHAnsi" w:hAnsiTheme="minorHAnsi"/>
        </w:rPr>
      </w:pPr>
      <w:r w:rsidRPr="00EF4C3D">
        <w:rPr>
          <w:rFonts w:asciiTheme="minorHAnsi" w:hAnsiTheme="minorHAnsi"/>
        </w:rPr>
        <w:t>Dr. Bill Graves, Vice President Business Affairs</w:t>
      </w:r>
      <w:r w:rsidR="00A9334D">
        <w:rPr>
          <w:rFonts w:asciiTheme="minorHAnsi" w:hAnsiTheme="minorHAnsi"/>
          <w:b/>
        </w:rPr>
        <w:t xml:space="preserve"> </w:t>
      </w:r>
      <w:r w:rsidR="0065093B" w:rsidRPr="00EF4C3D">
        <w:rPr>
          <w:rFonts w:asciiTheme="minorHAnsi" w:hAnsiTheme="minorHAnsi"/>
          <w:b/>
        </w:rPr>
        <w:t xml:space="preserve">    </w:t>
      </w:r>
      <w:r w:rsidRPr="00EF4C3D">
        <w:rPr>
          <w:rFonts w:asciiTheme="minorHAnsi" w:hAnsiTheme="minorHAnsi"/>
          <w:b/>
        </w:rPr>
        <w:t xml:space="preserve">   </w:t>
      </w:r>
      <w:r w:rsidR="0065093B" w:rsidRPr="00EF4C3D">
        <w:rPr>
          <w:rFonts w:asciiTheme="minorHAnsi" w:hAnsiTheme="minorHAnsi"/>
          <w:b/>
        </w:rPr>
        <w:t xml:space="preserve"> </w:t>
      </w:r>
      <w:r w:rsidR="009D20CF" w:rsidRPr="00EF4C3D">
        <w:rPr>
          <w:rFonts w:asciiTheme="minorHAnsi" w:hAnsiTheme="minorHAnsi"/>
          <w:b/>
        </w:rPr>
        <w:t xml:space="preserve">         </w:t>
      </w:r>
      <w:r w:rsidRPr="00EF4C3D">
        <w:rPr>
          <w:rFonts w:asciiTheme="minorHAnsi" w:hAnsiTheme="minorHAnsi"/>
          <w:b/>
        </w:rPr>
        <w:t xml:space="preserve"> </w:t>
      </w:r>
      <w:r w:rsidR="009D20CF" w:rsidRPr="00EF4C3D">
        <w:rPr>
          <w:rFonts w:asciiTheme="minorHAnsi" w:hAnsiTheme="minorHAnsi"/>
          <w:b/>
        </w:rPr>
        <w:t xml:space="preserve">  </w:t>
      </w:r>
      <w:r w:rsidR="00A9334D">
        <w:rPr>
          <w:rFonts w:asciiTheme="minorHAnsi" w:hAnsiTheme="minorHAnsi"/>
          <w:b/>
        </w:rPr>
        <w:t xml:space="preserve">              </w:t>
      </w:r>
      <w:r w:rsidR="00A53739" w:rsidRPr="00EF4C3D">
        <w:rPr>
          <w:rFonts w:asciiTheme="minorHAnsi" w:hAnsiTheme="minorHAnsi"/>
        </w:rPr>
        <w:t>Dr. Ronald L. Berry,</w:t>
      </w:r>
      <w:r w:rsidR="00740EAA" w:rsidRPr="00EF4C3D">
        <w:rPr>
          <w:rFonts w:asciiTheme="minorHAnsi" w:hAnsiTheme="minorHAnsi"/>
        </w:rPr>
        <w:t xml:space="preserve"> </w:t>
      </w:r>
      <w:r w:rsidR="009D20CF" w:rsidRPr="00EF4C3D">
        <w:rPr>
          <w:rFonts w:asciiTheme="minorHAnsi" w:hAnsiTheme="minorHAnsi"/>
        </w:rPr>
        <w:t>President</w:t>
      </w:r>
    </w:p>
    <w:p w14:paraId="65A45189" w14:textId="77777777" w:rsidR="00B34DF6" w:rsidRPr="00EF4C3D" w:rsidRDefault="00B34DF6"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EF4C3D">
        <w:rPr>
          <w:rFonts w:asciiTheme="minorHAnsi" w:hAnsiTheme="minorHAnsi"/>
        </w:rPr>
        <w:tab/>
      </w:r>
      <w:r w:rsidR="00DC6236" w:rsidRPr="00EF4C3D">
        <w:rPr>
          <w:rFonts w:asciiTheme="minorHAnsi" w:hAnsiTheme="minorHAnsi"/>
        </w:rPr>
        <w:t xml:space="preserve">Appendices, </w:t>
      </w:r>
      <w:r w:rsidR="008B5DDB" w:rsidRPr="00EF4C3D">
        <w:rPr>
          <w:rFonts w:asciiTheme="minorHAnsi" w:hAnsiTheme="minorHAnsi"/>
        </w:rPr>
        <w:t>References and Related Materials</w:t>
      </w:r>
    </w:p>
    <w:p w14:paraId="6BD8D38D" w14:textId="77777777" w:rsidR="00BC4539" w:rsidRPr="00EF4C3D" w:rsidRDefault="007A48C9" w:rsidP="00B6331A">
      <w:pPr>
        <w:spacing w:before="120" w:after="240"/>
        <w:rPr>
          <w:rFonts w:asciiTheme="minorHAnsi" w:hAnsiTheme="minorHAnsi"/>
        </w:rPr>
      </w:pPr>
      <w:r w:rsidRPr="00EF4C3D">
        <w:rPr>
          <w:rFonts w:asciiTheme="minorHAnsi" w:hAnsiTheme="minorHAnsi"/>
        </w:rPr>
        <w:t>None.</w:t>
      </w:r>
    </w:p>
    <w:p w14:paraId="7838BFCE" w14:textId="77777777" w:rsidR="00DC6236" w:rsidRPr="00EF4C3D" w:rsidRDefault="00DC6236"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EF4C3D">
        <w:rPr>
          <w:rFonts w:asciiTheme="minorHAnsi" w:hAnsiTheme="minorHAnsi"/>
        </w:rPr>
        <w:lastRenderedPageBreak/>
        <w:tab/>
        <w:t>Revision History</w:t>
      </w:r>
      <w:r w:rsidR="00892246" w:rsidRPr="00EF4C3D">
        <w:rPr>
          <w:rFonts w:asciiTheme="minorHAnsi" w:hAnsiTheme="minorHAnsi"/>
        </w:rPr>
        <w:tab/>
      </w:r>
    </w:p>
    <w:p w14:paraId="34233E25" w14:textId="77777777" w:rsidR="007A48C9" w:rsidRPr="00EF4C3D" w:rsidRDefault="007A48C9" w:rsidP="00B6331A">
      <w:pPr>
        <w:spacing w:before="120" w:after="240"/>
        <w:rPr>
          <w:rFonts w:asciiTheme="minorHAnsi" w:hAnsiTheme="minorHAnsi"/>
        </w:rPr>
      </w:pPr>
      <w:r w:rsidRPr="00EF4C3D">
        <w:rPr>
          <w:rFonts w:asciiTheme="minorHAnsi" w:hAnsiTheme="minorHAnsi"/>
          <w:b/>
          <w:u w:val="single"/>
        </w:rPr>
        <w:t>Original Adoption Date:</w:t>
      </w:r>
      <w:r w:rsidRPr="00EF4C3D">
        <w:rPr>
          <w:rFonts w:asciiTheme="minorHAnsi" w:hAnsiTheme="minorHAnsi"/>
        </w:rPr>
        <w:t xml:space="preserve"> February 3, 2015</w:t>
      </w:r>
    </w:p>
    <w:p w14:paraId="4713D21B" w14:textId="3DC78494" w:rsidR="00DC6236" w:rsidRPr="00EF4C3D" w:rsidRDefault="004F3572" w:rsidP="000D1A7A">
      <w:pPr>
        <w:spacing w:before="160" w:after="240"/>
        <w:rPr>
          <w:rFonts w:asciiTheme="minorHAnsi" w:hAnsiTheme="minorHAnsi"/>
        </w:rPr>
      </w:pPr>
      <w:r>
        <w:rPr>
          <w:rFonts w:asciiTheme="minorHAnsi" w:hAnsiTheme="minorHAnsi"/>
          <w:b/>
          <w:u w:val="single"/>
        </w:rPr>
        <w:t>Revised May 8</w:t>
      </w:r>
      <w:r w:rsidR="007A48C9" w:rsidRPr="00EF4C3D">
        <w:rPr>
          <w:rFonts w:asciiTheme="minorHAnsi" w:hAnsiTheme="minorHAnsi"/>
          <w:b/>
          <w:u w:val="single"/>
        </w:rPr>
        <w:t>, 2023:</w:t>
      </w:r>
      <w:r w:rsidR="007A48C9" w:rsidRPr="00EF4C3D">
        <w:rPr>
          <w:rFonts w:asciiTheme="minorHAnsi" w:hAnsiTheme="minorHAnsi"/>
        </w:rPr>
        <w:t xml:space="preserve"> Revisions include: updating the policy to University standard policy format</w:t>
      </w:r>
      <w:r w:rsidR="00B6331A">
        <w:rPr>
          <w:rFonts w:asciiTheme="minorHAnsi" w:hAnsiTheme="minorHAnsi"/>
        </w:rPr>
        <w:t xml:space="preserve"> and </w:t>
      </w:r>
      <w:r w:rsidR="00A23505" w:rsidRPr="00EF4C3D">
        <w:rPr>
          <w:rFonts w:asciiTheme="minorHAnsi" w:hAnsiTheme="minorHAnsi"/>
        </w:rPr>
        <w:t xml:space="preserve">clarification of </w:t>
      </w:r>
      <w:r w:rsidR="00B6331A">
        <w:rPr>
          <w:rFonts w:asciiTheme="minorHAnsi" w:hAnsiTheme="minorHAnsi"/>
        </w:rPr>
        <w:t xml:space="preserve">the </w:t>
      </w:r>
      <w:r w:rsidR="00A23505" w:rsidRPr="00EF4C3D">
        <w:rPr>
          <w:rFonts w:asciiTheme="minorHAnsi" w:hAnsiTheme="minorHAnsi"/>
        </w:rPr>
        <w:t xml:space="preserve">refund schedule. </w:t>
      </w:r>
      <w:r w:rsidR="00F55E9E">
        <w:rPr>
          <w:rFonts w:asciiTheme="minorHAnsi" w:hAnsiTheme="minorHAnsi"/>
        </w:rPr>
        <w:t>This policy replaces the Tuition and Fees Resignation Refund Policy – Fall and Spring – February 3, 2015 and the Tuition and Fees Refund Policy – Summer – February 11, 2011.</w:t>
      </w:r>
    </w:p>
    <w:sectPr w:rsidR="00DC6236" w:rsidRPr="00EF4C3D" w:rsidSect="007A5E15">
      <w:headerReference w:type="default" r:id="rId15"/>
      <w:footerReference w:type="default" r:id="rId16"/>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D905" w14:textId="77777777" w:rsidR="00557BEE" w:rsidRDefault="00557BEE">
      <w:r>
        <w:separator/>
      </w:r>
    </w:p>
  </w:endnote>
  <w:endnote w:type="continuationSeparator" w:id="0">
    <w:p w14:paraId="4AEBC6F4" w14:textId="77777777" w:rsidR="00557BEE" w:rsidRDefault="00557BEE">
      <w:r>
        <w:continuationSeparator/>
      </w:r>
    </w:p>
  </w:endnote>
  <w:endnote w:type="continuationNotice" w:id="1">
    <w:p w14:paraId="31C054F1" w14:textId="77777777" w:rsidR="00A12CA0" w:rsidRDefault="00A12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406731F7" w14:textId="0DBB20EA" w:rsidR="002A45EB" w:rsidRPr="00B93AFE" w:rsidRDefault="00243265" w:rsidP="002A45EB">
            <w:pPr>
              <w:pStyle w:val="NoSpacing"/>
              <w:rPr>
                <w:rFonts w:asciiTheme="minorHAnsi" w:hAnsiTheme="minorHAnsi"/>
                <w:bCs/>
              </w:rPr>
            </w:pPr>
            <w:r>
              <w:rPr>
                <w:rFonts w:asciiTheme="minorHAnsi" w:hAnsiTheme="minorHAnsi"/>
              </w:rPr>
              <w:t>Student T</w:t>
            </w:r>
            <w:r w:rsidR="00114D72">
              <w:rPr>
                <w:rFonts w:asciiTheme="minorHAnsi" w:hAnsiTheme="minorHAnsi"/>
              </w:rPr>
              <w:t xml:space="preserve">uition &amp; Fees Resignation Refund Policy </w:t>
            </w:r>
            <w:r w:rsidR="00114D72">
              <w:rPr>
                <w:rFonts w:asciiTheme="minorHAnsi" w:hAnsiTheme="minorHAnsi"/>
              </w:rPr>
              <w:tab/>
            </w:r>
            <w:r w:rsidR="00114D72">
              <w:rPr>
                <w:rFonts w:asciiTheme="minorHAnsi" w:hAnsiTheme="minorHAnsi"/>
              </w:rPr>
              <w:tab/>
            </w:r>
            <w:r w:rsidR="00114D72">
              <w:rPr>
                <w:rFonts w:asciiTheme="minorHAnsi" w:hAnsiTheme="minorHAnsi"/>
              </w:rPr>
              <w:tab/>
            </w:r>
            <w:r w:rsidR="00114D72">
              <w:rPr>
                <w:rFonts w:asciiTheme="minorHAnsi" w:hAnsiTheme="minorHAnsi"/>
              </w:rPr>
              <w:tab/>
            </w:r>
            <w:r w:rsidR="00114D72">
              <w:rPr>
                <w:rFonts w:asciiTheme="minorHAnsi" w:hAnsiTheme="minorHAnsi"/>
              </w:rPr>
              <w:tab/>
            </w:r>
            <w:r w:rsidR="00114D72">
              <w:rPr>
                <w:rFonts w:asciiTheme="minorHAnsi" w:hAnsiTheme="minorHAnsi"/>
              </w:rPr>
              <w:tab/>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F55E9E">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F55E9E">
              <w:rPr>
                <w:rFonts w:asciiTheme="minorHAnsi" w:hAnsiTheme="minorHAnsi"/>
                <w:bCs/>
                <w:noProof/>
              </w:rPr>
              <w:t>3</w:t>
            </w:r>
            <w:r w:rsidR="002A45EB" w:rsidRPr="00B93AFE">
              <w:rPr>
                <w:rFonts w:asciiTheme="minorHAnsi" w:hAnsiTheme="minorHAnsi"/>
                <w:bCs/>
              </w:rPr>
              <w:fldChar w:fldCharType="end"/>
            </w:r>
          </w:p>
          <w:p w14:paraId="51F49E0E" w14:textId="41DB4532" w:rsidR="002A45EB" w:rsidRPr="00B93AFE" w:rsidRDefault="00114D72" w:rsidP="002A45EB">
            <w:pPr>
              <w:pStyle w:val="NoSpacing"/>
              <w:rPr>
                <w:rFonts w:asciiTheme="minorHAnsi" w:hAnsiTheme="minorHAnsi"/>
                <w:bCs/>
              </w:rPr>
            </w:pPr>
            <w:r>
              <w:rPr>
                <w:rFonts w:asciiTheme="minorHAnsi" w:hAnsiTheme="minorHAnsi"/>
                <w:bCs/>
              </w:rPr>
              <w:t>CO</w:t>
            </w:r>
            <w:r w:rsidR="002A45EB" w:rsidRPr="00B93AFE">
              <w:rPr>
                <w:rFonts w:asciiTheme="minorHAnsi" w:hAnsiTheme="minorHAnsi"/>
                <w:bCs/>
              </w:rPr>
              <w:t>00</w:t>
            </w:r>
            <w:r>
              <w:rPr>
                <w:rFonts w:asciiTheme="minorHAnsi" w:hAnsiTheme="minorHAnsi"/>
                <w:bCs/>
              </w:rPr>
              <w:t>6</w:t>
            </w:r>
            <w:r w:rsidR="002A45EB" w:rsidRPr="00B93AFE">
              <w:rPr>
                <w:rFonts w:asciiTheme="minorHAnsi" w:hAnsiTheme="minorHAnsi"/>
                <w:bCs/>
              </w:rPr>
              <w:t xml:space="preserve">.1 – </w:t>
            </w:r>
            <w:r w:rsidR="004F3572">
              <w:rPr>
                <w:rFonts w:asciiTheme="minorHAnsi" w:hAnsiTheme="minorHAnsi"/>
                <w:bCs/>
              </w:rPr>
              <w:t>May 8</w:t>
            </w:r>
            <w:r>
              <w:rPr>
                <w:rFonts w:asciiTheme="minorHAnsi" w:hAnsiTheme="minorHAnsi"/>
                <w:bCs/>
              </w:rPr>
              <w:t>, 2023</w:t>
            </w:r>
          </w:p>
          <w:p w14:paraId="30606A4F"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A12CA0">
              <w:rPr>
                <w:rFonts w:asciiTheme="minorHAnsi" w:hAnsiTheme="minorHAnsi"/>
                <w:bCs/>
                <w:color w:val="000000" w:themeColor="text1"/>
                <w:sz w:val="20"/>
                <w:szCs w:val="20"/>
              </w:rPr>
              <w:t xml:space="preserve">Rev. </w:t>
            </w:r>
            <w:r w:rsidR="00A53739" w:rsidRPr="00A12CA0">
              <w:rPr>
                <w:rFonts w:asciiTheme="minorHAnsi" w:hAnsiTheme="minorHAnsi"/>
                <w:bCs/>
                <w:color w:val="000000" w:themeColor="text1"/>
                <w:sz w:val="20"/>
                <w:szCs w:val="20"/>
              </w:rPr>
              <w:t>1</w:t>
            </w:r>
            <w:r w:rsidR="001109B8" w:rsidRPr="00A12CA0">
              <w:rPr>
                <w:rFonts w:asciiTheme="minorHAnsi" w:hAnsiTheme="minorHAnsi"/>
                <w:bCs/>
                <w:color w:val="000000" w:themeColor="text1"/>
                <w:sz w:val="20"/>
                <w:szCs w:val="20"/>
              </w:rPr>
              <w:t>/</w:t>
            </w:r>
            <w:r w:rsidR="00A53739" w:rsidRPr="00A12CA0">
              <w:rPr>
                <w:rFonts w:asciiTheme="minorHAnsi" w:hAnsiTheme="minorHAnsi"/>
                <w:bCs/>
                <w:color w:val="000000" w:themeColor="text1"/>
                <w:sz w:val="20"/>
                <w:szCs w:val="20"/>
              </w:rPr>
              <w:t>04</w:t>
            </w:r>
            <w:r w:rsidRPr="00A12CA0">
              <w:rPr>
                <w:rFonts w:asciiTheme="minorHAnsi" w:hAnsiTheme="minorHAnsi"/>
                <w:bCs/>
                <w:color w:val="000000" w:themeColor="text1"/>
                <w:sz w:val="20"/>
                <w:szCs w:val="20"/>
              </w:rPr>
              <w:t>/20</w:t>
            </w:r>
            <w:r w:rsidR="00DB4992" w:rsidRPr="00A12CA0">
              <w:rPr>
                <w:rFonts w:asciiTheme="minorHAnsi" w:hAnsiTheme="minorHAnsi"/>
                <w:bCs/>
                <w:color w:val="000000" w:themeColor="text1"/>
                <w:sz w:val="20"/>
                <w:szCs w:val="20"/>
              </w:rPr>
              <w:t>2</w:t>
            </w:r>
            <w:r w:rsidR="00A53739" w:rsidRPr="00A12CA0">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FFAD" w14:textId="77777777" w:rsidR="00557BEE" w:rsidRDefault="00557BEE">
      <w:r>
        <w:separator/>
      </w:r>
    </w:p>
  </w:footnote>
  <w:footnote w:type="continuationSeparator" w:id="0">
    <w:p w14:paraId="1DFB4E56" w14:textId="77777777" w:rsidR="00557BEE" w:rsidRDefault="00557BEE">
      <w:r>
        <w:continuationSeparator/>
      </w:r>
    </w:p>
  </w:footnote>
  <w:footnote w:type="continuationNotice" w:id="1">
    <w:p w14:paraId="078D5177" w14:textId="77777777" w:rsidR="00A12CA0" w:rsidRDefault="00A12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964" w14:textId="7653FB9F"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3237263"/>
    <w:multiLevelType w:val="multilevel"/>
    <w:tmpl w:val="4732DA1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EE10A5"/>
    <w:multiLevelType w:val="multilevel"/>
    <w:tmpl w:val="7862AC6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62092C"/>
    <w:multiLevelType w:val="multilevel"/>
    <w:tmpl w:val="2B9A1E8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856BBD"/>
    <w:multiLevelType w:val="multilevel"/>
    <w:tmpl w:val="DD9C4A4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2DF4891"/>
    <w:multiLevelType w:val="multilevel"/>
    <w:tmpl w:val="407EAF6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EF3088"/>
    <w:multiLevelType w:val="multilevel"/>
    <w:tmpl w:val="0E729A6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75744B"/>
    <w:multiLevelType w:val="hybridMultilevel"/>
    <w:tmpl w:val="B57C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000830"/>
    <w:multiLevelType w:val="multilevel"/>
    <w:tmpl w:val="9B6893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53505E"/>
    <w:multiLevelType w:val="multilevel"/>
    <w:tmpl w:val="F0C0980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D4656"/>
    <w:multiLevelType w:val="multilevel"/>
    <w:tmpl w:val="1D5CAFA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9F33C62"/>
    <w:multiLevelType w:val="multilevel"/>
    <w:tmpl w:val="6E04FB6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6"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AC9398B"/>
    <w:multiLevelType w:val="multilevel"/>
    <w:tmpl w:val="7FA8D88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C25F39"/>
    <w:multiLevelType w:val="multilevel"/>
    <w:tmpl w:val="D52ECC1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2"/>
  </w:num>
  <w:num w:numId="2">
    <w:abstractNumId w:val="15"/>
  </w:num>
  <w:num w:numId="3">
    <w:abstractNumId w:val="19"/>
  </w:num>
  <w:num w:numId="4">
    <w:abstractNumId w:val="1"/>
  </w:num>
  <w:num w:numId="5">
    <w:abstractNumId w:val="20"/>
  </w:num>
  <w:num w:numId="6">
    <w:abstractNumId w:val="38"/>
  </w:num>
  <w:num w:numId="7">
    <w:abstractNumId w:val="31"/>
  </w:num>
  <w:num w:numId="8">
    <w:abstractNumId w:val="40"/>
  </w:num>
  <w:num w:numId="9">
    <w:abstractNumId w:val="36"/>
  </w:num>
  <w:num w:numId="10">
    <w:abstractNumId w:val="33"/>
  </w:num>
  <w:num w:numId="11">
    <w:abstractNumId w:val="6"/>
  </w:num>
  <w:num w:numId="12">
    <w:abstractNumId w:val="12"/>
  </w:num>
  <w:num w:numId="13">
    <w:abstractNumId w:val="13"/>
  </w:num>
  <w:num w:numId="14">
    <w:abstractNumId w:val="35"/>
  </w:num>
  <w:num w:numId="15">
    <w:abstractNumId w:val="10"/>
  </w:num>
  <w:num w:numId="16">
    <w:abstractNumId w:val="8"/>
  </w:num>
  <w:num w:numId="17">
    <w:abstractNumId w:val="21"/>
  </w:num>
  <w:num w:numId="18">
    <w:abstractNumId w:val="25"/>
  </w:num>
  <w:num w:numId="19">
    <w:abstractNumId w:val="17"/>
  </w:num>
  <w:num w:numId="20">
    <w:abstractNumId w:val="18"/>
  </w:num>
  <w:num w:numId="21">
    <w:abstractNumId w:val="29"/>
  </w:num>
  <w:num w:numId="22">
    <w:abstractNumId w:val="22"/>
  </w:num>
  <w:num w:numId="23">
    <w:abstractNumId w:val="24"/>
  </w:num>
  <w:num w:numId="24">
    <w:abstractNumId w:val="4"/>
  </w:num>
  <w:num w:numId="25">
    <w:abstractNumId w:val="14"/>
  </w:num>
  <w:num w:numId="26">
    <w:abstractNumId w:val="9"/>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3"/>
  </w:num>
  <w:num w:numId="30">
    <w:abstractNumId w:val="28"/>
  </w:num>
  <w:num w:numId="31">
    <w:abstractNumId w:val="5"/>
  </w:num>
  <w:num w:numId="32">
    <w:abstractNumId w:val="26"/>
  </w:num>
  <w:num w:numId="33">
    <w:abstractNumId w:val="3"/>
  </w:num>
  <w:num w:numId="34">
    <w:abstractNumId w:val="30"/>
  </w:num>
  <w:num w:numId="35">
    <w:abstractNumId w:val="7"/>
  </w:num>
  <w:num w:numId="36">
    <w:abstractNumId w:val="34"/>
  </w:num>
  <w:num w:numId="37">
    <w:abstractNumId w:val="39"/>
  </w:num>
  <w:num w:numId="38">
    <w:abstractNumId w:val="0"/>
  </w:num>
  <w:num w:numId="39">
    <w:abstractNumId w:val="37"/>
  </w:num>
  <w:num w:numId="40">
    <w:abstractNumId w:val="16"/>
  </w:num>
  <w:num w:numId="4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gsQ3ljuS+5/Jj7S1C9rLupV02hN+TFn+veVqCLXPrUbfN+mFNoaDYzgfEPctPj8ns+UMXTjcnXbcUEZVtXXAQ==" w:salt="3T8wA97Fgk/haGm6NehM3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04B0"/>
    <w:rsid w:val="0005141E"/>
    <w:rsid w:val="00054B39"/>
    <w:rsid w:val="0005755E"/>
    <w:rsid w:val="000742D7"/>
    <w:rsid w:val="0007703F"/>
    <w:rsid w:val="00082507"/>
    <w:rsid w:val="00083CF2"/>
    <w:rsid w:val="00092240"/>
    <w:rsid w:val="000929F8"/>
    <w:rsid w:val="000930B2"/>
    <w:rsid w:val="000943A4"/>
    <w:rsid w:val="000A3284"/>
    <w:rsid w:val="000A3D1C"/>
    <w:rsid w:val="000A4CA0"/>
    <w:rsid w:val="000A65C4"/>
    <w:rsid w:val="000B4B5D"/>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4D72"/>
    <w:rsid w:val="0011743B"/>
    <w:rsid w:val="00122160"/>
    <w:rsid w:val="001229F6"/>
    <w:rsid w:val="0012319A"/>
    <w:rsid w:val="00123A21"/>
    <w:rsid w:val="0012421F"/>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5D21"/>
    <w:rsid w:val="0023788F"/>
    <w:rsid w:val="00243265"/>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0B27"/>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2BF7"/>
    <w:rsid w:val="004A24F1"/>
    <w:rsid w:val="004A33CF"/>
    <w:rsid w:val="004B4765"/>
    <w:rsid w:val="004B4D96"/>
    <w:rsid w:val="004C15AB"/>
    <w:rsid w:val="004C1BE5"/>
    <w:rsid w:val="004C7EFB"/>
    <w:rsid w:val="004D0576"/>
    <w:rsid w:val="004D2A86"/>
    <w:rsid w:val="004E14ED"/>
    <w:rsid w:val="004E2569"/>
    <w:rsid w:val="004E3FD8"/>
    <w:rsid w:val="004E4388"/>
    <w:rsid w:val="004E5BA4"/>
    <w:rsid w:val="004E5D48"/>
    <w:rsid w:val="004F3572"/>
    <w:rsid w:val="004F42FB"/>
    <w:rsid w:val="004F61CB"/>
    <w:rsid w:val="004F63EC"/>
    <w:rsid w:val="00500584"/>
    <w:rsid w:val="00502DFD"/>
    <w:rsid w:val="00527A75"/>
    <w:rsid w:val="00532AA9"/>
    <w:rsid w:val="00542B5E"/>
    <w:rsid w:val="00545D1C"/>
    <w:rsid w:val="00546DC0"/>
    <w:rsid w:val="00550156"/>
    <w:rsid w:val="005520C8"/>
    <w:rsid w:val="00557BEE"/>
    <w:rsid w:val="00560CC3"/>
    <w:rsid w:val="005763C1"/>
    <w:rsid w:val="00591F81"/>
    <w:rsid w:val="005949FB"/>
    <w:rsid w:val="00597A37"/>
    <w:rsid w:val="005A3A3C"/>
    <w:rsid w:val="005A497D"/>
    <w:rsid w:val="005A4A92"/>
    <w:rsid w:val="005A5B7E"/>
    <w:rsid w:val="005A7F7F"/>
    <w:rsid w:val="005B0F22"/>
    <w:rsid w:val="005B2137"/>
    <w:rsid w:val="005B5027"/>
    <w:rsid w:val="005C2CBE"/>
    <w:rsid w:val="005C4391"/>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5AF5"/>
    <w:rsid w:val="00656B95"/>
    <w:rsid w:val="00681BCC"/>
    <w:rsid w:val="00686010"/>
    <w:rsid w:val="0068792F"/>
    <w:rsid w:val="00690493"/>
    <w:rsid w:val="00695EA3"/>
    <w:rsid w:val="006960ED"/>
    <w:rsid w:val="00696E8F"/>
    <w:rsid w:val="006A2AC4"/>
    <w:rsid w:val="006A2DBF"/>
    <w:rsid w:val="006A4007"/>
    <w:rsid w:val="006A6682"/>
    <w:rsid w:val="006B3B5F"/>
    <w:rsid w:val="006B7824"/>
    <w:rsid w:val="006C000E"/>
    <w:rsid w:val="006C2F83"/>
    <w:rsid w:val="006D2AF2"/>
    <w:rsid w:val="006D43AA"/>
    <w:rsid w:val="006D7D96"/>
    <w:rsid w:val="006E1145"/>
    <w:rsid w:val="006E1C23"/>
    <w:rsid w:val="006E7858"/>
    <w:rsid w:val="006F6044"/>
    <w:rsid w:val="006F66F4"/>
    <w:rsid w:val="006F7245"/>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186A"/>
    <w:rsid w:val="00792D0B"/>
    <w:rsid w:val="00797391"/>
    <w:rsid w:val="007A1EE0"/>
    <w:rsid w:val="007A222D"/>
    <w:rsid w:val="007A3387"/>
    <w:rsid w:val="007A48C9"/>
    <w:rsid w:val="007A5E15"/>
    <w:rsid w:val="007B293C"/>
    <w:rsid w:val="007B56E9"/>
    <w:rsid w:val="007B5D05"/>
    <w:rsid w:val="007B65EB"/>
    <w:rsid w:val="007C50FF"/>
    <w:rsid w:val="007D240C"/>
    <w:rsid w:val="007D3DB4"/>
    <w:rsid w:val="007E26D1"/>
    <w:rsid w:val="007F3903"/>
    <w:rsid w:val="007F3C7E"/>
    <w:rsid w:val="00802F19"/>
    <w:rsid w:val="00803974"/>
    <w:rsid w:val="008075DE"/>
    <w:rsid w:val="008076F2"/>
    <w:rsid w:val="008177C1"/>
    <w:rsid w:val="00824808"/>
    <w:rsid w:val="00825873"/>
    <w:rsid w:val="00847A48"/>
    <w:rsid w:val="0085106C"/>
    <w:rsid w:val="00854933"/>
    <w:rsid w:val="008633E4"/>
    <w:rsid w:val="008667BE"/>
    <w:rsid w:val="00870677"/>
    <w:rsid w:val="00870AA3"/>
    <w:rsid w:val="00875DB2"/>
    <w:rsid w:val="00877474"/>
    <w:rsid w:val="00891F46"/>
    <w:rsid w:val="00892246"/>
    <w:rsid w:val="00892C1B"/>
    <w:rsid w:val="0089770A"/>
    <w:rsid w:val="008B2153"/>
    <w:rsid w:val="008B5DDB"/>
    <w:rsid w:val="008C6180"/>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52121"/>
    <w:rsid w:val="00960199"/>
    <w:rsid w:val="0096164F"/>
    <w:rsid w:val="009752E2"/>
    <w:rsid w:val="00977816"/>
    <w:rsid w:val="00977F1D"/>
    <w:rsid w:val="00981E85"/>
    <w:rsid w:val="0099316A"/>
    <w:rsid w:val="00994658"/>
    <w:rsid w:val="009956A1"/>
    <w:rsid w:val="00997D2E"/>
    <w:rsid w:val="009A2EE1"/>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2CA0"/>
    <w:rsid w:val="00A14692"/>
    <w:rsid w:val="00A15574"/>
    <w:rsid w:val="00A1563E"/>
    <w:rsid w:val="00A15674"/>
    <w:rsid w:val="00A22161"/>
    <w:rsid w:val="00A23505"/>
    <w:rsid w:val="00A23711"/>
    <w:rsid w:val="00A27F4E"/>
    <w:rsid w:val="00A30A51"/>
    <w:rsid w:val="00A334E3"/>
    <w:rsid w:val="00A34C09"/>
    <w:rsid w:val="00A42280"/>
    <w:rsid w:val="00A5129F"/>
    <w:rsid w:val="00A5263A"/>
    <w:rsid w:val="00A53379"/>
    <w:rsid w:val="00A53739"/>
    <w:rsid w:val="00A628C7"/>
    <w:rsid w:val="00A62A6D"/>
    <w:rsid w:val="00A62E8B"/>
    <w:rsid w:val="00A671B7"/>
    <w:rsid w:val="00A72117"/>
    <w:rsid w:val="00A75FAD"/>
    <w:rsid w:val="00A8115D"/>
    <w:rsid w:val="00A87786"/>
    <w:rsid w:val="00A90441"/>
    <w:rsid w:val="00A9334D"/>
    <w:rsid w:val="00A9700E"/>
    <w:rsid w:val="00AA6DE7"/>
    <w:rsid w:val="00AA78A7"/>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331A"/>
    <w:rsid w:val="00B66D0D"/>
    <w:rsid w:val="00B70E8C"/>
    <w:rsid w:val="00B747A9"/>
    <w:rsid w:val="00B77ECA"/>
    <w:rsid w:val="00B904E2"/>
    <w:rsid w:val="00B90679"/>
    <w:rsid w:val="00B93456"/>
    <w:rsid w:val="00B93AFE"/>
    <w:rsid w:val="00B95ED5"/>
    <w:rsid w:val="00B966BA"/>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5142"/>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3D70"/>
    <w:rsid w:val="00D04567"/>
    <w:rsid w:val="00D0612F"/>
    <w:rsid w:val="00D06E02"/>
    <w:rsid w:val="00D13998"/>
    <w:rsid w:val="00D1439D"/>
    <w:rsid w:val="00D16DF0"/>
    <w:rsid w:val="00D20661"/>
    <w:rsid w:val="00D30995"/>
    <w:rsid w:val="00D44F42"/>
    <w:rsid w:val="00D479C0"/>
    <w:rsid w:val="00D54A62"/>
    <w:rsid w:val="00D54D2F"/>
    <w:rsid w:val="00D568A8"/>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E4E74"/>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4C3D"/>
    <w:rsid w:val="00EF57DD"/>
    <w:rsid w:val="00F0378B"/>
    <w:rsid w:val="00F119B9"/>
    <w:rsid w:val="00F128ED"/>
    <w:rsid w:val="00F12AFE"/>
    <w:rsid w:val="00F2425D"/>
    <w:rsid w:val="00F27855"/>
    <w:rsid w:val="00F3105C"/>
    <w:rsid w:val="00F338FF"/>
    <w:rsid w:val="00F343F0"/>
    <w:rsid w:val="00F46DF5"/>
    <w:rsid w:val="00F52F3E"/>
    <w:rsid w:val="00F53ABA"/>
    <w:rsid w:val="00F55E9E"/>
    <w:rsid w:val="00F56416"/>
    <w:rsid w:val="00F60E4B"/>
    <w:rsid w:val="00F61A66"/>
    <w:rsid w:val="00F625ED"/>
    <w:rsid w:val="00F659F7"/>
    <w:rsid w:val="00F81267"/>
    <w:rsid w:val="00F90A5D"/>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10E5609A"/>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1CB"/>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UnresolvedMention1">
    <w:name w:val="Unresolved Mention1"/>
    <w:basedOn w:val="DefaultParagraphFont"/>
    <w:uiPriority w:val="99"/>
    <w:semiHidden/>
    <w:unhideWhenUsed/>
    <w:rsid w:val="007F3C7E"/>
    <w:rPr>
      <w:color w:val="605E5C"/>
      <w:shd w:val="clear" w:color="auto" w:fill="E1DFDD"/>
    </w:rPr>
  </w:style>
  <w:style w:type="paragraph" w:styleId="Caption">
    <w:name w:val="caption"/>
    <w:basedOn w:val="Normal"/>
    <w:next w:val="Normal"/>
    <w:unhideWhenUsed/>
    <w:qFormat/>
    <w:rsid w:val="00A12CA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lm.edu/controller/refundschedul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FB77-7A5F-46D6-B406-A11A873DBB7F}">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B63C7E3B-B256-4D14-A04C-2342B7DC6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5C1E-2CBF-400F-9DE0-95C2C9E5822A}">
  <ds:schemaRefs>
    <ds:schemaRef ds:uri="http://schemas.microsoft.com/sharepoint/v3/contenttype/forms"/>
  </ds:schemaRefs>
</ds:datastoreItem>
</file>

<file path=customXml/itemProps4.xml><?xml version="1.0" encoding="utf-8"?>
<ds:datastoreItem xmlns:ds="http://schemas.openxmlformats.org/officeDocument/2006/customXml" ds:itemID="{179EE9D0-7E72-441F-BEFD-82A980FC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4266</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5004</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2026-04-02T17:46:00Z</dcterms:created>
  <dcterms:modified xsi:type="dcterms:W3CDTF">2026-04-02T17:50:00Z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[{"pageNumber":0,"geomIndex":74,"lastGeomIndex":93,"textElement":"I.\tPolicy Statement","headingStructure":"h1","identifiers":{"PARAGRAPH_ID":"2"},"issueTypeId":"HeadingStructureNotOneIssue:DOCX","dismiss":false,"pageNumbers":[-1],"coordinatesList":[null]},{"pageNumber":0,"geomIndex":74,"textElement":"I.\tPolicy Statement","lastGeomIndex":92,"listFormat":"upper-roman","identifiers":{"PARAGRAPH_ID":"2"},"issueTypeId":"FormattedListIssue:DOCX","dismiss":false,"pageNumbers":[1],"coordinatesList":[[57.24399948120117,177.5,117.22798538208008,30.081475734710693]]},{"pageNumber":0,"geomIndex":378,"textElement":"II.\tPurpose of Policy","lastGeomIndex":397,"listFormat":"upper-roman","identifiers":{"PARAGRAPH_ID":"4"},"issueTypeId":"FormattedListIssue:DOCX","dismiss":false,"pageNumbers":[1],"coordinatesList":[[54.099998474121094,271.75,121.77605438232422,7.320000171661377]]},{"pageNumber":0,"geomIndex":576,"textElement":"III.\tApplicability","lastGeomIndex":594,"listFormat":"upper-roman","identifiers":{"PARAGRAPH_ID":"6"},"issueTypeId":"FormattedListIssue:DOCX","dismiss":false,"pageNumbers":[1],"coordinatesList":[[54.099998474121094,351.3500061035156,98.01599884033203,7.320000171661377]]},{"pageNumber":0,"geomIndex":629,"textElement":"IV.\tDefinitions","lastGeomIndex":644,"listFormat":"upper-roman","identifiers":{"PARAGRAPH_ID":"8"},"issueTypeId":"FormattedListIssue:DOCX","dismiss":false,"pageNumbers":[1],"coordinatesList":[[54.099998474121094,401.6499938964844,90.27600860595703,7.320000171661377]]},{"pageNumber":0,"geomIndex":1179,"textElement":"V.\tPolicy Procedure","lastGeomIndex":1197,"listFormat":"upper-roman","identifiers":{"PARAGRAPH_ID":"13"},"issueTypeId":"FormattedListIssue:DOCX","dismiss":false,"pageNumbers":[1],"coordinatesList":[[54.099998474121094,575.8499755859375,119.37601470947266,7.320000171661377]]},{"pageNumber":0,"geomIndex":2158,"textElement":"VI.\tEnforcement","lastGeomIndex":2173,"listFormat":"upper-roman","identifiers":{"PARAGRAPH_ID":"19"},"issueTypeId":"FormattedListIssue:DOCX","dismiss":false,"pageNumbers":[2],"coordinatesList":[[54.099998474121094,127.75,100.18799591064453,7.320000171661377]]},{"pageNumber":0,"geomIndex":2532,"textElement":"VII.\tPolicy Management","lastGeomIndex":2553,"listFormat":"upper-roman","identifiers":{"PARAGRAPH_ID":"21"},"issueTypeId":"FormattedListIssue:DOCX","dismiss":false,"pageNumbers":[2],"coordinatesList":[[54.099998474121094,236.6500244140625,134.90401458740234,7.320000171661377]]},{"pageNumber":0,"geomIndex":2553,"lastGeomIndex":2938,"rowIndex":-1,"cellIndex":-1,"textElement":"https://www.ulm.edu/controller/refundschedule.html","hyperlinkContext":"Current Semester Refund Schedule Link","isLinkDescriptionVerified":false,"identifiers":{"PARAGRAPH_ID":"22","RUN_ID":"112"},"issueTypeId":"HyperlinkContextIssue:DOCX","dismiss":false,"pageNumbers":[2],"coordinatesList":[[54.099998474121094,317.3999938964844,265.1279067993164,7.320000171661377]]},{"pageNumber":0,"geomIndex":2939,"textElement":"VIII.\tExclusions","lastGeomIndex":2955,"listFormat":"upper-roman","identifiers":{"PARAGRAPH_ID":"23"},"issueTypeId":"FormattedListIssue:DOCX","dismiss":false,"pageNumbers":[2],"coordinatesList":[[54.099998474121094,345.54998779296875,87.12000274658203,7.320000171661377]]},{"pageNumber":0,"geomIndex":3278,"textElement":"IX.\tEffective Date","lastGeomIndex":3295,"listFormat":"upper-roman","identifiers":{"PARAGRAPH_ID":"26"},"issueTypeId":"FormattedListIssue:DOCX","dismiss":false,"pageNumbers":[2],"coordinatesList":[[54.099998474121094,466.45001220703125,105.18000030517578,7.320000171661377]]},{"pageNumber":0,"geomIndex":3367,"textElement":"X. \tAdoption","lastGeomIndex":3378,"listFormat":"upper-roman","identifiers":{"PARAGRAPH_ID":"28"},"issueTypeId":"FormattedListIssue:DOCX","dismiss":false,"pageNumbers":[2],"coordinatesList":[[54.099998474121094,516.75,82.4520034790039,7.320000171661377]]},{"pageNumber":0,"geomIndex":3603,"textElement":"XI.\tAppendices, References and Related Materials","lastGeomIndex":3646,"listFormat":"upper-roman","identifiers":{"PARAGRAPH_ID":"34"},"issueTypeId":"FormattedListIssue:DOCX","dismiss":false,"pageNumbers":[2],"coordinatesList":[[54.099998474121094,661.6500244140625,267.3360366821289,7.320000171661377]]},{"pageNumber":0,"geomIndex":3651,"textElement":"XII.\tRevision History","lastGeomIndex":3671,"listFormat":"upper-roman","identifiers":{"PARAGRAPH_ID":"36"},"issueTypeId":"FormattedListIssue:DOCX","dismiss":false,"pageNumbers":[3],"coordinatesList":[[54.099998474121094,49.1500244140625,116.47200775146484,7.320000171661377]]}]</vt:lpwstr>
  </property>
  <property fmtid="{D5CDD505-2E9C-101B-9397-08002B2CF9AE}" pid="4" name="VerifiedLinkDescriptions">
    <vt:lpwstr>https://www.ulm.edu/controller/refundschedule.html</vt:lpwstr>
  </property>
</Properties>
</file>